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241AA6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644BEB" w:rsidRDefault="00644BEB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41AA6" w:rsidRDefault="00644BEB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241AA6" w:rsidRDefault="00644BEB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241AA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241AA6">
        <w:rPr>
          <w:rFonts w:ascii="Times New Roman" w:hAnsi="Times New Roman"/>
          <w:szCs w:val="24"/>
        </w:rPr>
        <w:t xml:space="preserve"> </w:t>
      </w:r>
    </w:p>
    <w:p w:rsidR="00AF4C8D" w:rsidRPr="00241AA6" w:rsidRDefault="00644BEB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C7489F" w:rsidRDefault="0020062B" w:rsidP="00AF4C8D">
      <w:pPr>
        <w:rPr>
          <w:rFonts w:ascii="Times New Roman" w:hAnsi="Times New Roman"/>
        </w:rPr>
      </w:pPr>
      <w:r w:rsidRPr="00BF7995">
        <w:rPr>
          <w:rFonts w:ascii="Times New Roman" w:hAnsi="Times New Roman"/>
          <w:szCs w:val="24"/>
          <w:lang w:val="sr-Cyrl-CS"/>
        </w:rPr>
        <w:t xml:space="preserve">07 </w:t>
      </w:r>
      <w:r w:rsidR="00644BEB">
        <w:rPr>
          <w:rFonts w:ascii="Times New Roman" w:hAnsi="Times New Roman"/>
          <w:szCs w:val="24"/>
          <w:lang w:val="sr-Cyrl-CS"/>
        </w:rPr>
        <w:t>Broj</w:t>
      </w:r>
      <w:r w:rsidRPr="00BF7995">
        <w:rPr>
          <w:rFonts w:ascii="Times New Roman" w:hAnsi="Times New Roman"/>
          <w:szCs w:val="24"/>
          <w:lang w:val="sr-Cyrl-CS"/>
        </w:rPr>
        <w:t>: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0F7882" w:rsidRPr="003E1F00">
        <w:rPr>
          <w:lang w:val="sr-Cyrl-RS"/>
        </w:rPr>
        <w:t>06-2</w:t>
      </w:r>
      <w:r w:rsidR="000F7882" w:rsidRPr="003E1F00">
        <w:t>/</w:t>
      </w:r>
      <w:r w:rsidR="00AE253E">
        <w:rPr>
          <w:rFonts w:ascii="Times New Roman" w:hAnsi="Times New Roman"/>
          <w:lang w:val="sr-Cyrl-RS"/>
        </w:rPr>
        <w:t>321</w:t>
      </w:r>
      <w:r w:rsidR="00C7489F" w:rsidRPr="00C7489F">
        <w:rPr>
          <w:rFonts w:ascii="Times New Roman" w:hAnsi="Times New Roman"/>
        </w:rPr>
        <w:t>-</w:t>
      </w:r>
      <w:r w:rsidR="00C7489F" w:rsidRPr="00C7489F">
        <w:rPr>
          <w:rFonts w:ascii="Times New Roman" w:hAnsi="Times New Roman"/>
          <w:lang w:val="sr-Cyrl-RS"/>
        </w:rPr>
        <w:t>21</w:t>
      </w:r>
    </w:p>
    <w:p w:rsidR="00AF4C8D" w:rsidRPr="00241AA6" w:rsidRDefault="00AE253E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23</w:t>
      </w:r>
      <w:r w:rsidR="00971C3C">
        <w:rPr>
          <w:rFonts w:ascii="Times New Roman" w:hAnsi="Times New Roman"/>
          <w:szCs w:val="24"/>
        </w:rPr>
        <w:t xml:space="preserve">. </w:t>
      </w:r>
      <w:r w:rsidR="00644BEB">
        <w:rPr>
          <w:rFonts w:ascii="Times New Roman" w:hAnsi="Times New Roman"/>
          <w:szCs w:val="24"/>
          <w:lang w:val="sr-Cyrl-RS"/>
        </w:rPr>
        <w:t>juli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41AA6">
        <w:rPr>
          <w:rFonts w:ascii="Times New Roman" w:hAnsi="Times New Roman"/>
          <w:szCs w:val="24"/>
          <w:lang w:val="sr-Cyrl-CS"/>
        </w:rPr>
        <w:t>1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. </w:t>
      </w:r>
      <w:r w:rsidR="00644BEB">
        <w:rPr>
          <w:rFonts w:ascii="Times New Roman" w:hAnsi="Times New Roman"/>
          <w:szCs w:val="24"/>
          <w:lang w:val="sr-Cyrl-CS"/>
        </w:rPr>
        <w:t>godine</w:t>
      </w:r>
    </w:p>
    <w:p w:rsidR="0061145F" w:rsidRPr="00241AA6" w:rsidRDefault="00644BEB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9E532C" w:rsidRPr="00241AA6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C7489F" w:rsidRDefault="00644BEB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C7489F" w:rsidRDefault="00AE253E" w:rsidP="00AF4C8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20</w:t>
      </w:r>
      <w:r w:rsidR="000F7882" w:rsidRPr="00C7489F">
        <w:rPr>
          <w:rFonts w:ascii="Times New Roman" w:hAnsi="Times New Roman"/>
          <w:szCs w:val="24"/>
          <w:lang w:val="sr-Cyrl-CS"/>
        </w:rPr>
        <w:t>.</w:t>
      </w:r>
      <w:r w:rsidR="00FB1CE9" w:rsidRPr="00C7489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SEDNICE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PRAVOSUĐE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DRŽAVNU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UPRAVU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C7489F" w:rsidRDefault="00644BEB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C7489F">
        <w:rPr>
          <w:rFonts w:ascii="Times New Roman" w:hAnsi="Times New Roman"/>
          <w:szCs w:val="24"/>
        </w:rPr>
        <w:t>,</w:t>
      </w:r>
      <w:r w:rsidR="005267E0" w:rsidRPr="00C7489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AE253E">
        <w:rPr>
          <w:rFonts w:ascii="Times New Roman" w:hAnsi="Times New Roman"/>
          <w:szCs w:val="24"/>
          <w:lang w:val="sr-Cyrl-CS"/>
        </w:rPr>
        <w:t>21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JULA</w:t>
      </w:r>
      <w:r w:rsidR="002B39D4" w:rsidRPr="00C7489F">
        <w:rPr>
          <w:rFonts w:ascii="Times New Roman" w:hAnsi="Times New Roman"/>
          <w:szCs w:val="24"/>
          <w:lang w:val="sr-Cyrl-CS"/>
        </w:rPr>
        <w:t xml:space="preserve"> 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C7489F">
        <w:rPr>
          <w:rFonts w:ascii="Times New Roman" w:hAnsi="Times New Roman"/>
          <w:szCs w:val="24"/>
          <w:lang w:val="sr-Cyrl-CS"/>
        </w:rPr>
        <w:t>1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Sednica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počela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AE253E">
        <w:rPr>
          <w:rFonts w:ascii="Times New Roman" w:hAnsi="Times New Roman"/>
          <w:szCs w:val="24"/>
          <w:lang w:val="sr-Cyrl-CS"/>
        </w:rPr>
        <w:t>08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AE253E">
        <w:rPr>
          <w:rFonts w:ascii="Times New Roman" w:hAnsi="Times New Roman"/>
          <w:szCs w:val="24"/>
          <w:lang w:val="sr-Cyrl-CS"/>
        </w:rPr>
        <w:t>45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časova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644BEB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644BEB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Sednici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4B10F5" w:rsidRPr="00241AA6">
        <w:rPr>
          <w:rFonts w:ascii="Times New Roman" w:hAnsi="Times New Roman"/>
          <w:szCs w:val="24"/>
          <w:lang w:val="sr-Cyrl-CS"/>
        </w:rPr>
        <w:t xml:space="preserve">  </w:t>
      </w:r>
      <w:r w:rsidR="00644BEB">
        <w:rPr>
          <w:rFonts w:ascii="Times New Roman" w:hAnsi="Times New Roman"/>
          <w:szCs w:val="24"/>
          <w:lang w:val="sr-Cyrl-CS"/>
        </w:rPr>
        <w:t>Velibor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Milojčić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doc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. </w:t>
      </w:r>
      <w:r w:rsidR="00644BEB">
        <w:rPr>
          <w:rFonts w:ascii="Times New Roman" w:hAnsi="Times New Roman"/>
          <w:szCs w:val="24"/>
          <w:lang w:val="sr-Cyrl-CS"/>
        </w:rPr>
        <w:t>dr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Mihailo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Jokić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Đorđe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Komlenski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Dejan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Kesar</w:t>
      </w:r>
      <w:r w:rsidR="002B39D4" w:rsidRPr="00241AA6">
        <w:rPr>
          <w:rFonts w:ascii="Times New Roman" w:hAnsi="Times New Roman"/>
          <w:szCs w:val="24"/>
          <w:lang w:val="sr-Cyrl-CS"/>
        </w:rPr>
        <w:t>,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Nenad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Baroš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Đorđe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Dabić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Jelena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Žarić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Kovačević</w:t>
      </w:r>
      <w:r w:rsidR="0020062B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644BEB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93DF9" w:rsidRPr="00241AA6" w:rsidRDefault="00644BEB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Bratimir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Vasiljević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Sanje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Vesna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CC1712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644BEB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Sednici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nisu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dr</w:t>
      </w:r>
      <w:r w:rsidR="00F87A4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Aleksandar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Martinović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,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Nebojša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Pavlović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Dragan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M</w:t>
      </w:r>
      <w:r w:rsidR="00AE253E">
        <w:rPr>
          <w:rFonts w:ascii="Times New Roman" w:hAnsi="Times New Roman"/>
          <w:szCs w:val="24"/>
          <w:lang w:val="sr-Cyrl-CS"/>
        </w:rPr>
        <w:t xml:space="preserve">. </w:t>
      </w:r>
      <w:r w:rsidR="00644BEB">
        <w:rPr>
          <w:rFonts w:ascii="Times New Roman" w:hAnsi="Times New Roman"/>
          <w:szCs w:val="24"/>
          <w:lang w:val="sr-Cyrl-CS"/>
        </w:rPr>
        <w:t>Marković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Daniel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Đivanović</w:t>
      </w:r>
      <w:r w:rsidR="00AE253E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Toma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Fila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Sanja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Jefić</w:t>
      </w:r>
      <w:r w:rsidR="00AE253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Branković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niti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njihovi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zamenici</w:t>
      </w:r>
      <w:r w:rsidR="00993DF9" w:rsidRPr="00241AA6">
        <w:rPr>
          <w:rFonts w:ascii="Times New Roman" w:hAnsi="Times New Roman"/>
          <w:szCs w:val="24"/>
          <w:lang w:val="sr-Cyrl-CS"/>
        </w:rPr>
        <w:t>.</w:t>
      </w:r>
    </w:p>
    <w:p w:rsidR="009E3974" w:rsidRPr="00241AA6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E253E" w:rsidRPr="0048500D" w:rsidRDefault="00644BEB" w:rsidP="001720AF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Sednici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prisustvovali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Vladimir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Vinš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viši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6058AF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Žak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Pavlović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izborni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sudija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E253E" w:rsidRPr="0048500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Tomić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savetnik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Administrativnoj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kancelariji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AE253E" w:rsidRPr="0048500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AE253E" w:rsidRPr="0048500D">
        <w:rPr>
          <w:rFonts w:ascii="Times New Roman" w:hAnsi="Times New Roman"/>
          <w:szCs w:val="24"/>
          <w:lang w:val="sr-Cyrl-RS"/>
        </w:rPr>
        <w:t>.</w:t>
      </w:r>
    </w:p>
    <w:p w:rsidR="006058AF" w:rsidRDefault="00AE253E" w:rsidP="00BD6052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Theme="minorHAnsi" w:hAnsiTheme="minorHAnsi"/>
          <w:lang w:val="sr-Cyrl-RS"/>
        </w:rPr>
        <w:t xml:space="preserve"> </w:t>
      </w:r>
    </w:p>
    <w:p w:rsidR="006058AF" w:rsidRDefault="006058AF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="00644BEB">
        <w:rPr>
          <w:rFonts w:ascii="Times New Roman" w:hAnsi="Times New Roman"/>
          <w:sz w:val="24"/>
          <w:szCs w:val="24"/>
          <w:lang w:val="sr-Cyrl-CS"/>
        </w:rPr>
        <w:t>Pre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utvrđivanja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dnevnog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reda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predsedavajući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obavestio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prisutne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da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nije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bilo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primedbi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u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pisanoj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formi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na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zapisnike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sa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AE253E">
        <w:rPr>
          <w:rFonts w:ascii="Times New Roman" w:hAnsi="Times New Roman"/>
          <w:sz w:val="24"/>
          <w:szCs w:val="24"/>
          <w:lang w:val="sr-Cyrl-CS"/>
        </w:rPr>
        <w:t>8</w:t>
      </w:r>
      <w:r w:rsidR="00C7643B">
        <w:rPr>
          <w:rFonts w:ascii="Times New Roman" w:hAnsi="Times New Roman"/>
          <w:sz w:val="24"/>
          <w:szCs w:val="24"/>
        </w:rPr>
        <w:t>.</w:t>
      </w:r>
      <w:r w:rsidR="001720A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i</w:t>
      </w:r>
      <w:r w:rsidR="001720A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4075B5">
        <w:rPr>
          <w:rFonts w:ascii="Times New Roman" w:hAnsi="Times New Roman"/>
          <w:sz w:val="24"/>
          <w:szCs w:val="24"/>
          <w:lang w:val="sr-Cyrl-CS"/>
        </w:rPr>
        <w:t>1</w:t>
      </w:r>
      <w:r w:rsidR="00AE253E">
        <w:rPr>
          <w:rFonts w:ascii="Times New Roman" w:hAnsi="Times New Roman"/>
          <w:sz w:val="24"/>
          <w:szCs w:val="24"/>
          <w:lang w:val="sr-Cyrl-CS"/>
        </w:rPr>
        <w:t>9</w:t>
      </w:r>
      <w:r w:rsidR="00C7643B">
        <w:rPr>
          <w:rFonts w:ascii="Times New Roman" w:hAnsi="Times New Roman"/>
          <w:sz w:val="24"/>
          <w:szCs w:val="24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644BEB">
        <w:rPr>
          <w:rFonts w:ascii="Times New Roman" w:hAnsi="Times New Roman"/>
          <w:sz w:val="24"/>
          <w:szCs w:val="24"/>
          <w:lang w:val="sr-Cyrl-CS"/>
        </w:rPr>
        <w:t>sednice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Odbora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 w:val="24"/>
          <w:szCs w:val="24"/>
          <w:lang w:val="sr-Cyrl-CS"/>
        </w:rPr>
        <w:t>pa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stavio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na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glasanje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 w:val="24"/>
          <w:szCs w:val="24"/>
          <w:lang w:val="sr-Cyrl-CS"/>
        </w:rPr>
        <w:t>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članovi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zamenici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članova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Odbora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su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b/>
          <w:sz w:val="24"/>
          <w:szCs w:val="24"/>
          <w:lang w:val="sr-Cyrl-CS"/>
        </w:rPr>
        <w:t>jednoglasno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usvojili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Zapisnik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1720AF">
        <w:rPr>
          <w:rFonts w:ascii="Times New Roman" w:hAnsi="Times New Roman"/>
          <w:sz w:val="24"/>
          <w:szCs w:val="24"/>
          <w:lang w:val="sr-Cyrl-CS"/>
        </w:rPr>
        <w:t>8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44BEB">
        <w:rPr>
          <w:rFonts w:ascii="Times New Roman" w:hAnsi="Times New Roman"/>
          <w:sz w:val="24"/>
          <w:szCs w:val="24"/>
          <w:lang w:val="sr-Cyrl-CS"/>
        </w:rPr>
        <w:t>sednice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održane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09. </w:t>
      </w:r>
      <w:r w:rsidR="00644BEB">
        <w:rPr>
          <w:rFonts w:ascii="Times New Roman" w:hAnsi="Times New Roman"/>
          <w:sz w:val="24"/>
          <w:szCs w:val="24"/>
          <w:lang w:val="sr-Cyrl-CS"/>
        </w:rPr>
        <w:t>juna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 w:rsidR="00644BEB">
        <w:rPr>
          <w:rFonts w:ascii="Times New Roman" w:hAnsi="Times New Roman"/>
          <w:sz w:val="24"/>
          <w:szCs w:val="24"/>
          <w:lang w:val="sr-Cyrl-CS"/>
        </w:rPr>
        <w:t>godine</w:t>
      </w:r>
      <w:r w:rsidR="001720A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Zapisnik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="001720AF">
        <w:rPr>
          <w:rFonts w:ascii="Times New Roman" w:hAnsi="Times New Roman"/>
          <w:sz w:val="24"/>
          <w:szCs w:val="24"/>
          <w:lang w:val="sr-Cyrl-CS"/>
        </w:rPr>
        <w:t>9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44BEB">
        <w:rPr>
          <w:rFonts w:ascii="Times New Roman" w:hAnsi="Times New Roman"/>
          <w:sz w:val="24"/>
          <w:szCs w:val="24"/>
          <w:lang w:val="sr-Cyrl-CS"/>
        </w:rPr>
        <w:t>sednice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 w:val="24"/>
          <w:szCs w:val="24"/>
          <w:lang w:val="sr-Cyrl-CS"/>
        </w:rPr>
        <w:t>održane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20AF">
        <w:rPr>
          <w:rFonts w:ascii="Times New Roman" w:hAnsi="Times New Roman"/>
          <w:sz w:val="24"/>
          <w:szCs w:val="24"/>
          <w:lang w:val="sr-Cyrl-CS"/>
        </w:rPr>
        <w:t>6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44BEB">
        <w:rPr>
          <w:rFonts w:ascii="Times New Roman" w:hAnsi="Times New Roman"/>
          <w:sz w:val="24"/>
          <w:szCs w:val="24"/>
          <w:lang w:val="sr-Cyrl-CS"/>
        </w:rPr>
        <w:t>jula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2021. </w:t>
      </w:r>
      <w:r w:rsidR="00644BEB">
        <w:rPr>
          <w:rFonts w:ascii="Times New Roman" w:hAnsi="Times New Roman"/>
          <w:sz w:val="24"/>
          <w:szCs w:val="24"/>
          <w:lang w:val="sr-Cyrl-CS"/>
        </w:rPr>
        <w:t>godine</w:t>
      </w:r>
      <w:r w:rsidR="00711B2C">
        <w:rPr>
          <w:rFonts w:ascii="Times New Roman" w:hAnsi="Times New Roman"/>
          <w:sz w:val="24"/>
          <w:szCs w:val="24"/>
          <w:lang w:val="sr-Cyrl-CS"/>
        </w:rPr>
        <w:t>.</w:t>
      </w:r>
    </w:p>
    <w:p w:rsidR="00711B2C" w:rsidRDefault="00711B2C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11B2C" w:rsidRPr="00C7643B" w:rsidRDefault="00644BEB" w:rsidP="00711B2C">
      <w:pPr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711B2C" w:rsidRPr="00C7643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je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predložio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osnovu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>Poslovnika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20. </w:t>
      </w:r>
      <w:r>
        <w:rPr>
          <w:rFonts w:ascii="Times New Roman" w:hAnsi="Times New Roman"/>
          <w:szCs w:val="24"/>
          <w:lang w:val="sr-Cyrl-RS"/>
        </w:rPr>
        <w:t>sednici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Odbora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vodi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zajednički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načelni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pretres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tačkama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1. </w:t>
      </w:r>
      <w:r>
        <w:rPr>
          <w:rFonts w:ascii="Times New Roman" w:hAnsi="Times New Roman"/>
          <w:szCs w:val="24"/>
          <w:lang w:val="sr-Cyrl-RS"/>
        </w:rPr>
        <w:t>i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RS"/>
        </w:rPr>
        <w:t>predloženog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nakon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čega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obaviti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glasanje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svakoj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tački</w:t>
      </w:r>
      <w:r w:rsidR="00711B2C" w:rsidRPr="00C7643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posebno</w:t>
      </w:r>
      <w:r w:rsidR="00711B2C" w:rsidRPr="00C7643B">
        <w:rPr>
          <w:rFonts w:ascii="Times New Roman" w:hAnsi="Times New Roman"/>
          <w:szCs w:val="24"/>
          <w:lang w:val="sr-Cyrl-RS"/>
        </w:rPr>
        <w:t>.</w:t>
      </w:r>
      <w:r w:rsidR="00711B2C" w:rsidRPr="00C7643B">
        <w:rPr>
          <w:rFonts w:ascii="Times New Roman" w:hAnsi="Times New Roman"/>
          <w:b/>
          <w:szCs w:val="24"/>
          <w:lang w:val="sr-Cyrl-RS"/>
        </w:rPr>
        <w:t xml:space="preserve"> </w:t>
      </w:r>
    </w:p>
    <w:p w:rsidR="00711B2C" w:rsidRDefault="00711B2C" w:rsidP="00711B2C">
      <w:pPr>
        <w:pStyle w:val="ListParagraph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711B2C" w:rsidRPr="001720AF" w:rsidRDefault="00644BEB" w:rsidP="00711B2C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 w:hint="eastAsia"/>
          <w:szCs w:val="24"/>
          <w:lang w:val="sr-Cyrl-CS"/>
        </w:rPr>
        <w:t>Članovi</w:t>
      </w:r>
      <w:r w:rsidR="00711B2C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711B2C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zamenici</w:t>
      </w:r>
      <w:r w:rsidR="00711B2C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članova</w:t>
      </w:r>
      <w:r w:rsidR="00711B2C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Odbora</w:t>
      </w:r>
      <w:r w:rsidR="00711B2C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</w:t>
      </w:r>
      <w:r w:rsidR="00BD60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BD6052" w:rsidRPr="00BD605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711B2C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usvojili</w:t>
      </w:r>
      <w:r w:rsid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ovaj</w:t>
      </w:r>
      <w:r w:rsidR="003F46C8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711B2C">
        <w:rPr>
          <w:rFonts w:ascii="Times New Roman" w:hAnsi="Times New Roman"/>
          <w:szCs w:val="24"/>
          <w:lang w:val="sr-Cyrl-CS"/>
        </w:rPr>
        <w:t xml:space="preserve">. </w:t>
      </w:r>
    </w:p>
    <w:p w:rsidR="00711B2C" w:rsidRDefault="00711B2C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619FC" w:rsidRPr="00241AA6" w:rsidRDefault="003F46C8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eastAsiaTheme="minorEastAsia" w:hAnsi="Times New Roman" w:cstheme="minorBidi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Predsednik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stavio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glasanje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, a </w:t>
      </w:r>
      <w:r w:rsidR="00644BEB">
        <w:rPr>
          <w:rFonts w:ascii="Times New Roman" w:hAnsi="Times New Roman"/>
          <w:szCs w:val="24"/>
          <w:lang w:val="sr-Cyrl-CS"/>
        </w:rPr>
        <w:t>članovi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zamenici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članova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utvrdili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sledeći</w:t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D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v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 </w:t>
      </w:r>
      <w:r w:rsidR="00644BEB">
        <w:rPr>
          <w:rFonts w:ascii="Times New Roman" w:hAnsi="Times New Roman"/>
          <w:szCs w:val="24"/>
          <w:lang w:val="sr-Cyrl-CS"/>
        </w:rPr>
        <w:t>r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</w:t>
      </w:r>
      <w:r w:rsidR="00A72EF2">
        <w:rPr>
          <w:rFonts w:ascii="Times New Roman" w:hAnsi="Times New Roman"/>
          <w:szCs w:val="24"/>
          <w:lang w:val="sr-Cyrl-CS"/>
        </w:rPr>
        <w:t>: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1720AF" w:rsidRPr="001720AF" w:rsidRDefault="00644BEB" w:rsidP="001720AF">
      <w:pPr>
        <w:numPr>
          <w:ilvl w:val="0"/>
          <w:numId w:val="6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 w:val="26"/>
          <w:szCs w:val="26"/>
          <w:lang w:val="sr-Cyrl-CS"/>
        </w:rPr>
      </w:pPr>
      <w:r>
        <w:rPr>
          <w:rFonts w:ascii="Times New Roman" w:hAnsi="Times New Roman" w:cs="Arial"/>
          <w:sz w:val="26"/>
          <w:szCs w:val="26"/>
          <w:lang w:val="sr-Cyrl-RS"/>
        </w:rPr>
        <w:t>Razmatranje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Predloga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zakona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o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izmenama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i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dopunama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Zakona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o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sudijama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Arial"/>
          <w:sz w:val="26"/>
          <w:szCs w:val="26"/>
          <w:lang w:val="sr-Cyrl-RS"/>
        </w:rPr>
        <w:t>koji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je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podnela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Vlada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(011-1227/21 </w:t>
      </w:r>
      <w:r>
        <w:rPr>
          <w:rFonts w:ascii="Times New Roman" w:hAnsi="Times New Roman" w:cs="Arial"/>
          <w:sz w:val="26"/>
          <w:szCs w:val="26"/>
          <w:lang w:val="sr-Cyrl-RS"/>
        </w:rPr>
        <w:t>od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01. </w:t>
      </w:r>
      <w:r>
        <w:rPr>
          <w:rFonts w:ascii="Times New Roman" w:hAnsi="Times New Roman" w:cs="Arial"/>
          <w:sz w:val="26"/>
          <w:szCs w:val="26"/>
          <w:lang w:val="sr-Cyrl-RS"/>
        </w:rPr>
        <w:t>jula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2021. </w:t>
      </w:r>
      <w:r>
        <w:rPr>
          <w:rFonts w:ascii="Times New Roman" w:hAnsi="Times New Roman" w:cs="Arial"/>
          <w:sz w:val="26"/>
          <w:szCs w:val="26"/>
          <w:lang w:val="sr-Cyrl-RS"/>
        </w:rPr>
        <w:t>godine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Arial"/>
          <w:sz w:val="26"/>
          <w:szCs w:val="26"/>
          <w:lang w:val="sr-Cyrl-RS"/>
        </w:rPr>
        <w:t>u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načelu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>;</w:t>
      </w:r>
    </w:p>
    <w:p w:rsidR="001720AF" w:rsidRPr="001720AF" w:rsidRDefault="00644BEB" w:rsidP="001720AF">
      <w:pPr>
        <w:numPr>
          <w:ilvl w:val="0"/>
          <w:numId w:val="6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 w:val="26"/>
          <w:szCs w:val="26"/>
          <w:lang w:val="sr-Cyrl-CS"/>
        </w:rPr>
      </w:pPr>
      <w:r>
        <w:rPr>
          <w:rFonts w:ascii="Times New Roman" w:hAnsi="Times New Roman" w:cs="Arial"/>
          <w:sz w:val="26"/>
          <w:szCs w:val="26"/>
          <w:lang w:val="sr-Cyrl-RS"/>
        </w:rPr>
        <w:t>Razmatranje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Predloga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zakona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o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dopuni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Zakona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o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Visokom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savetu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sudstva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, </w:t>
      </w:r>
      <w:r>
        <w:rPr>
          <w:rFonts w:ascii="Times New Roman" w:hAnsi="Times New Roman" w:cs="Arial"/>
          <w:sz w:val="26"/>
          <w:szCs w:val="26"/>
          <w:lang w:val="sr-Cyrl-RS"/>
        </w:rPr>
        <w:t>koji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je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podnela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Vlada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(011-1228/21 </w:t>
      </w:r>
      <w:r>
        <w:rPr>
          <w:rFonts w:ascii="Times New Roman" w:hAnsi="Times New Roman" w:cs="Arial"/>
          <w:sz w:val="26"/>
          <w:szCs w:val="26"/>
          <w:lang w:val="sr-Cyrl-RS"/>
        </w:rPr>
        <w:t>od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01. </w:t>
      </w:r>
      <w:r>
        <w:rPr>
          <w:rFonts w:ascii="Times New Roman" w:hAnsi="Times New Roman" w:cs="Arial"/>
          <w:sz w:val="26"/>
          <w:szCs w:val="26"/>
          <w:lang w:val="sr-Cyrl-RS"/>
        </w:rPr>
        <w:t>jula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2021. </w:t>
      </w:r>
      <w:r>
        <w:rPr>
          <w:rFonts w:ascii="Times New Roman" w:hAnsi="Times New Roman" w:cs="Arial"/>
          <w:sz w:val="26"/>
          <w:szCs w:val="26"/>
          <w:lang w:val="sr-Cyrl-RS"/>
        </w:rPr>
        <w:t>godine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), </w:t>
      </w:r>
      <w:r>
        <w:rPr>
          <w:rFonts w:ascii="Times New Roman" w:hAnsi="Times New Roman" w:cs="Arial"/>
          <w:sz w:val="26"/>
          <w:szCs w:val="26"/>
          <w:lang w:val="sr-Cyrl-RS"/>
        </w:rPr>
        <w:t>u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Arial"/>
          <w:sz w:val="26"/>
          <w:szCs w:val="26"/>
          <w:lang w:val="sr-Cyrl-RS"/>
        </w:rPr>
        <w:t>načelu</w:t>
      </w:r>
      <w:r w:rsidR="001720AF" w:rsidRPr="001720AF">
        <w:rPr>
          <w:rFonts w:ascii="Times New Roman" w:hAnsi="Times New Roman" w:cs="Arial"/>
          <w:sz w:val="26"/>
          <w:szCs w:val="26"/>
          <w:lang w:val="sr-Cyrl-RS"/>
        </w:rPr>
        <w:t>;</w:t>
      </w:r>
    </w:p>
    <w:p w:rsidR="001720AF" w:rsidRPr="001720AF" w:rsidRDefault="00644BEB" w:rsidP="001720AF">
      <w:pPr>
        <w:numPr>
          <w:ilvl w:val="0"/>
          <w:numId w:val="6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 w:cs="Arial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RS"/>
        </w:rPr>
        <w:lastRenderedPageBreak/>
        <w:t>Razmatranje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Predloga</w:t>
      </w:r>
      <w:r w:rsidR="001720AF" w:rsidRPr="001720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odluke</w:t>
      </w:r>
      <w:r w:rsidR="001720AF" w:rsidRPr="001720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="001720AF" w:rsidRPr="001720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="001720AF" w:rsidRPr="001720AF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Republičkog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javnog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tužioca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koji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je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podnela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Vlada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(</w:t>
      </w:r>
      <w:r>
        <w:rPr>
          <w:rFonts w:ascii="Times New Roman" w:hAnsi="Times New Roman"/>
          <w:sz w:val="26"/>
          <w:szCs w:val="26"/>
          <w:lang w:val="sr-Cyrl-RS"/>
        </w:rPr>
        <w:t>broj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119-1187/21 </w:t>
      </w:r>
      <w:r>
        <w:rPr>
          <w:rFonts w:ascii="Times New Roman" w:hAnsi="Times New Roman"/>
          <w:sz w:val="26"/>
          <w:szCs w:val="26"/>
          <w:lang w:val="sr-Cyrl-RS"/>
        </w:rPr>
        <w:t>od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25. </w:t>
      </w:r>
      <w:r>
        <w:rPr>
          <w:rFonts w:ascii="Times New Roman" w:hAnsi="Times New Roman"/>
          <w:sz w:val="26"/>
          <w:szCs w:val="26"/>
          <w:lang w:val="sr-Cyrl-RS"/>
        </w:rPr>
        <w:t>juna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 xml:space="preserve"> 2021. </w:t>
      </w:r>
      <w:r>
        <w:rPr>
          <w:rFonts w:ascii="Times New Roman" w:hAnsi="Times New Roman"/>
          <w:sz w:val="26"/>
          <w:szCs w:val="26"/>
          <w:lang w:val="sr-Cyrl-RS"/>
        </w:rPr>
        <w:t>godine</w:t>
      </w:r>
      <w:r w:rsidR="001720AF" w:rsidRPr="001720AF">
        <w:rPr>
          <w:rFonts w:ascii="Times New Roman" w:hAnsi="Times New Roman"/>
          <w:sz w:val="26"/>
          <w:szCs w:val="26"/>
          <w:lang w:val="sr-Cyrl-RS"/>
        </w:rPr>
        <w:t>);</w:t>
      </w:r>
    </w:p>
    <w:p w:rsidR="001720AF" w:rsidRPr="00711B2C" w:rsidRDefault="00644BEB" w:rsidP="001720AF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  <w:color w:val="000000"/>
          <w:sz w:val="26"/>
          <w:szCs w:val="26"/>
          <w:lang w:val="sr-Cyrl-RS" w:eastAsia="sr-Latn-CS"/>
        </w:rPr>
      </w:pPr>
      <w:r>
        <w:rPr>
          <w:rFonts w:ascii="Times New Roman" w:hAnsi="Times New Roman"/>
          <w:sz w:val="26"/>
          <w:szCs w:val="26"/>
          <w:lang w:val="sr-Cyrl-RS" w:eastAsia="sr-Latn-CS"/>
        </w:rPr>
        <w:t>Razmatranje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Predloga</w:t>
      </w:r>
      <w:r w:rsidR="001720AF" w:rsidRPr="001720AF">
        <w:rPr>
          <w:rFonts w:ascii="Times New Roman" w:hAnsi="Times New Roman"/>
          <w:sz w:val="26"/>
          <w:szCs w:val="26"/>
          <w:lang w:val="sr-Cyrl-C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Latn-CS"/>
        </w:rPr>
        <w:t>odluke</w:t>
      </w:r>
      <w:r w:rsidR="001720AF" w:rsidRPr="001720AF">
        <w:rPr>
          <w:rFonts w:ascii="Times New Roman" w:hAnsi="Times New Roman"/>
          <w:sz w:val="26"/>
          <w:szCs w:val="26"/>
          <w:lang w:val="sr-Cyrl-C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Latn-CS"/>
        </w:rPr>
        <w:t>o</w:t>
      </w:r>
      <w:r w:rsidR="001720AF" w:rsidRPr="001720AF">
        <w:rPr>
          <w:rFonts w:ascii="Times New Roman" w:hAnsi="Times New Roman"/>
          <w:sz w:val="26"/>
          <w:szCs w:val="26"/>
          <w:lang w:val="sr-Cyrl-C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CS" w:eastAsia="sr-Latn-CS"/>
        </w:rPr>
        <w:t>izboru</w:t>
      </w:r>
      <w:r w:rsidR="001720AF" w:rsidRPr="001720AF">
        <w:rPr>
          <w:rFonts w:ascii="Times New Roman" w:hAnsi="Times New Roman"/>
          <w:sz w:val="26"/>
          <w:szCs w:val="26"/>
          <w:lang w:val="sr-Cyrl-C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predsednika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sudova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, </w:t>
      </w:r>
      <w:r>
        <w:rPr>
          <w:rFonts w:ascii="Times New Roman" w:hAnsi="Times New Roman"/>
          <w:sz w:val="26"/>
          <w:szCs w:val="26"/>
          <w:lang w:val="sr-Cyrl-RS" w:eastAsia="sr-Latn-CS"/>
        </w:rPr>
        <w:t>koji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je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podneo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Visoki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savet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</w:t>
      </w:r>
      <w:r>
        <w:rPr>
          <w:rFonts w:ascii="Times New Roman" w:hAnsi="Times New Roman"/>
          <w:sz w:val="26"/>
          <w:szCs w:val="26"/>
          <w:lang w:val="sr-Cyrl-RS" w:eastAsia="sr-Latn-CS"/>
        </w:rPr>
        <w:t>sudstva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(</w:t>
      </w:r>
      <w:r>
        <w:rPr>
          <w:rFonts w:ascii="Times New Roman" w:hAnsi="Times New Roman"/>
          <w:sz w:val="26"/>
          <w:szCs w:val="26"/>
          <w:lang w:val="sr-Cyrl-RS" w:eastAsia="sr-Latn-CS"/>
        </w:rPr>
        <w:t>broj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119-1224/21 </w:t>
      </w:r>
      <w:r>
        <w:rPr>
          <w:rFonts w:ascii="Times New Roman" w:hAnsi="Times New Roman"/>
          <w:sz w:val="26"/>
          <w:szCs w:val="26"/>
          <w:lang w:val="sr-Cyrl-RS" w:eastAsia="sr-Latn-CS"/>
        </w:rPr>
        <w:t>od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01. </w:t>
      </w:r>
      <w:r>
        <w:rPr>
          <w:rFonts w:ascii="Times New Roman" w:hAnsi="Times New Roman"/>
          <w:sz w:val="26"/>
          <w:szCs w:val="26"/>
          <w:lang w:val="sr-Cyrl-RS" w:eastAsia="sr-Latn-CS"/>
        </w:rPr>
        <w:t>jula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 xml:space="preserve"> 2021. </w:t>
      </w:r>
      <w:r>
        <w:rPr>
          <w:rFonts w:ascii="Times New Roman" w:hAnsi="Times New Roman"/>
          <w:sz w:val="26"/>
          <w:szCs w:val="26"/>
          <w:lang w:val="sr-Cyrl-RS" w:eastAsia="sr-Latn-CS"/>
        </w:rPr>
        <w:t>godine</w:t>
      </w:r>
      <w:r w:rsidR="001720AF" w:rsidRPr="001720AF">
        <w:rPr>
          <w:rFonts w:ascii="Times New Roman" w:hAnsi="Times New Roman"/>
          <w:sz w:val="26"/>
          <w:szCs w:val="26"/>
          <w:lang w:val="sr-Cyrl-RS" w:eastAsia="sr-Latn-CS"/>
        </w:rPr>
        <w:t>).</w:t>
      </w:r>
    </w:p>
    <w:p w:rsidR="009E3974" w:rsidRPr="00241AA6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B14BC" w:rsidRPr="001720AF" w:rsidRDefault="00644BEB" w:rsidP="001720AF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OBJEDINjENA</w:t>
      </w:r>
      <w:r w:rsidR="00711B2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RASPRAVA</w:t>
      </w:r>
      <w:r w:rsidR="00711B2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PRVOJ</w:t>
      </w:r>
      <w:r w:rsidR="003F46C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3F46C8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DRUGOJ</w:t>
      </w:r>
      <w:r w:rsidR="00711B2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TAČKI</w:t>
      </w:r>
      <w:r w:rsidR="001720AF">
        <w:rPr>
          <w:rFonts w:ascii="Times New Roman" w:hAnsi="Times New Roman"/>
          <w:b/>
          <w:szCs w:val="24"/>
          <w:lang w:val="sr-Cyrl-CS"/>
        </w:rPr>
        <w:t xml:space="preserve"> </w:t>
      </w:r>
      <w:r w:rsidR="003B14BC" w:rsidRPr="000F7882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dopunama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sudijama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podnela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(011-1227/21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01. </w:t>
      </w:r>
      <w:r>
        <w:rPr>
          <w:rFonts w:ascii="Times New Roman" w:hAnsi="Times New Roman" w:hint="eastAsia"/>
          <w:szCs w:val="24"/>
          <w:lang w:val="sr-Cyrl-CS"/>
        </w:rPr>
        <w:t>jula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),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48500D">
        <w:rPr>
          <w:rFonts w:ascii="Times New Roman" w:hAnsi="Times New Roman"/>
          <w:szCs w:val="24"/>
          <w:lang w:val="sr-Cyrl-CS"/>
        </w:rPr>
        <w:t xml:space="preserve">; 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dopuni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Visokom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savetu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podnela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(011-1228/21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01. </w:t>
      </w:r>
      <w:r>
        <w:rPr>
          <w:rFonts w:ascii="Times New Roman" w:hAnsi="Times New Roman" w:hint="eastAsia"/>
          <w:szCs w:val="24"/>
          <w:lang w:val="sr-Cyrl-CS"/>
        </w:rPr>
        <w:t>jula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),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1720AF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545C1A">
        <w:rPr>
          <w:rFonts w:ascii="Times New Roman" w:hAnsi="Times New Roman"/>
          <w:szCs w:val="24"/>
          <w:lang w:val="sr-Cyrl-CS"/>
        </w:rPr>
        <w:t>.</w:t>
      </w:r>
    </w:p>
    <w:p w:rsidR="00767E96" w:rsidRDefault="00767E96" w:rsidP="00767E96">
      <w:pPr>
        <w:ind w:firstLine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1333F" w:rsidRDefault="00644BEB" w:rsidP="00CD611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ru-RU"/>
        </w:rPr>
        <w:t>Vladimir</w:t>
      </w:r>
      <w:r w:rsidR="00C7643B" w:rsidRPr="00644BEB">
        <w:rPr>
          <w:rFonts w:ascii="Times New Roman" w:hAnsi="Times New Roman"/>
          <w:b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szCs w:val="24"/>
          <w:lang w:val="ru-RU"/>
        </w:rPr>
        <w:t>Vin</w:t>
      </w:r>
      <w:r w:rsidRPr="00644BEB">
        <w:rPr>
          <w:rFonts w:ascii="Times New Roman" w:hAnsi="Times New Roman"/>
          <w:b/>
          <w:color w:val="000000"/>
          <w:szCs w:val="24"/>
          <w:lang w:val="sr-Cyrl-RS"/>
        </w:rPr>
        <w:t>š</w:t>
      </w:r>
      <w:r w:rsidR="00C7643B" w:rsidRPr="00644B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5E234C" w:rsidRPr="003F46C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5E234C" w:rsidRPr="003F46C8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ru-RU"/>
        </w:rPr>
        <w:t>obrazlo</w:t>
      </w:r>
      <w:r w:rsidRPr="00644BEB">
        <w:rPr>
          <w:rFonts w:ascii="Times New Roman" w:hAnsi="Times New Roman"/>
          <w:color w:val="000000"/>
          <w:szCs w:val="24"/>
          <w:lang w:val="sr-Cyrl-RS"/>
        </w:rPr>
        <w:t>ž</w:t>
      </w:r>
      <w:r>
        <w:rPr>
          <w:rFonts w:ascii="Times New Roman" w:hAnsi="Times New Roman"/>
          <w:color w:val="000000"/>
          <w:szCs w:val="24"/>
          <w:lang w:val="ru-RU"/>
        </w:rPr>
        <w:t>io</w:t>
      </w:r>
      <w:r w:rsidR="00C7643B" w:rsidRPr="00644BEB">
        <w:rPr>
          <w:rFonts w:ascii="Times New Roman" w:hAnsi="Times New Roman"/>
          <w:color w:val="000000"/>
          <w:szCs w:val="24"/>
          <w:lang w:val="sr-Cyrl-RS"/>
        </w:rPr>
        <w:t xml:space="preserve">  </w:t>
      </w:r>
      <w:r>
        <w:rPr>
          <w:rFonts w:ascii="Times New Roman" w:hAnsi="Times New Roman"/>
          <w:lang w:val="ru-RU"/>
        </w:rPr>
        <w:t>Predlog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zakona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izmenama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dopunama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Zakona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sudijama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Predlog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zakona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dopuni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Zakona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Visokom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savetu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ru-RU"/>
        </w:rPr>
        <w:t>sudstva</w:t>
      </w:r>
      <w:r w:rsidR="005E234C" w:rsidRPr="003F46C8">
        <w:rPr>
          <w:rFonts w:ascii="Times New Roman" w:hAnsi="Times New Roman"/>
          <w:lang w:val="sr-Cyrl-RS"/>
        </w:rPr>
        <w:t xml:space="preserve">. </w:t>
      </w:r>
      <w:r w:rsidR="005E234C" w:rsidRPr="00644BEB">
        <w:rPr>
          <w:rFonts w:ascii="Times New Roman" w:hAnsi="Times New Roman"/>
          <w:lang w:val="sr-Cyrl-RS"/>
        </w:rPr>
        <w:t xml:space="preserve"> </w:t>
      </w:r>
    </w:p>
    <w:p w:rsidR="0031333F" w:rsidRDefault="00644BEB" w:rsidP="00CD611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</w:rPr>
        <w:t>staka</w:t>
      </w:r>
      <w:r>
        <w:rPr>
          <w:rFonts w:ascii="Times New Roman" w:hAnsi="Times New Roman"/>
          <w:lang w:val="sr-Cyrl-RS"/>
        </w:rPr>
        <w:t>o</w:t>
      </w:r>
      <w:r w:rsidR="005E234C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E234C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se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predlaganjem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ovih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zakona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posti</w:t>
      </w:r>
      <w:r w:rsidRPr="00644BEB">
        <w:rPr>
          <w:rFonts w:ascii="Times New Roman" w:hAnsi="Times New Roman"/>
          <w:lang w:val="sr-Cyrl-RS"/>
        </w:rPr>
        <w:t>ž</w:t>
      </w:r>
      <w:r>
        <w:rPr>
          <w:rFonts w:ascii="Times New Roman" w:hAnsi="Times New Roman"/>
        </w:rPr>
        <w:t>u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neophodni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koraci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ispunjavanju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obaveze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iz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me</w:t>
      </w:r>
      <w:r w:rsidRPr="00644BEB">
        <w:rPr>
          <w:rFonts w:ascii="Times New Roman" w:hAnsi="Times New Roman"/>
          <w:lang w:val="sr-Cyrl-RS"/>
        </w:rPr>
        <w:t>đ</w:t>
      </w:r>
      <w:r>
        <w:rPr>
          <w:rFonts w:ascii="Times New Roman" w:hAnsi="Times New Roman"/>
        </w:rPr>
        <w:t>unarodnih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akata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preporuka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sadržanih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3F46C8">
        <w:rPr>
          <w:rFonts w:ascii="Times New Roman" w:hAnsi="Times New Roman"/>
          <w:lang w:val="sr-Cyrl-RS"/>
        </w:rPr>
        <w:t xml:space="preserve"> </w:t>
      </w:r>
      <w:r w:rsidR="003F46C8">
        <w:rPr>
          <w:rFonts w:ascii="Times New Roman" w:hAnsi="Times New Roman"/>
          <w:lang w:val="sr-Latn-RS"/>
        </w:rPr>
        <w:t xml:space="preserve">IV </w:t>
      </w:r>
      <w:r>
        <w:rPr>
          <w:rFonts w:ascii="Times New Roman" w:hAnsi="Times New Roman"/>
          <w:lang w:val="sr-Cyrl-RS"/>
        </w:rPr>
        <w:t>krugu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evaluacije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GREKO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Komiteta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Saveta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Evrope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propisivanje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kvalitativnih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kriterijuma</w:t>
      </w:r>
      <w:r w:rsidR="003F46C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nezadovoljavajući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rezultati</w:t>
      </w:r>
      <w:r w:rsid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vrednovanja</w:t>
      </w:r>
      <w:r w:rsidR="00601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rada</w:t>
      </w:r>
      <w:r w:rsidR="00601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sudija</w:t>
      </w:r>
      <w:r w:rsidR="00601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601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vode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njegovom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razrešenju</w:t>
      </w:r>
      <w:r w:rsidR="00C7643B" w:rsidRPr="00644BEB">
        <w:rPr>
          <w:rFonts w:ascii="Times New Roman" w:hAnsi="Times New Roman"/>
          <w:lang w:val="sr-Cyrl-RS"/>
        </w:rPr>
        <w:t xml:space="preserve">. </w:t>
      </w:r>
    </w:p>
    <w:p w:rsidR="00C7643B" w:rsidRDefault="00644BEB" w:rsidP="0060196E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lang w:val="sr-Cyrl-RS"/>
        </w:rPr>
        <w:t>Naglasio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ovi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predlozi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sadrže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omogućena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realizacija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aktivnosti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Revidiranim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Akcionim</w:t>
      </w:r>
      <w:r w:rsidR="00601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Poglavlje</w:t>
      </w:r>
      <w:r w:rsidR="0031333F">
        <w:rPr>
          <w:rFonts w:ascii="Times New Roman" w:hAnsi="Times New Roman"/>
          <w:lang w:val="sr-Cyrl-RS"/>
        </w:rPr>
        <w:t xml:space="preserve"> 23 – </w:t>
      </w:r>
      <w:r>
        <w:rPr>
          <w:rFonts w:ascii="Times New Roman" w:hAnsi="Times New Roman"/>
          <w:lang w:val="sr-Cyrl-RS"/>
        </w:rPr>
        <w:t>Pravosuđe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osnovna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prava</w:t>
      </w:r>
      <w:r w:rsidR="0031333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propisivanje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Etičkog</w:t>
      </w:r>
      <w:r w:rsidR="00CD6113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Visokog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sudstva</w:t>
      </w:r>
      <w:r w:rsidR="0031333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stalnog</w:t>
      </w:r>
      <w:r w:rsidR="00CD6113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radnog</w:t>
      </w:r>
      <w:r w:rsidR="00CD6113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tela</w:t>
      </w:r>
      <w:r w:rsidR="0031333F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propisivanje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60196E">
        <w:rPr>
          <w:rFonts w:ascii="Times New Roman" w:hAnsi="Times New Roman"/>
          <w:lang w:val="sr-Cyrl-RS"/>
        </w:rPr>
        <w:t>;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propisivanje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Etičkog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izrađuje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dostavlja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izveštaj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31333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radu</w:t>
      </w:r>
      <w:r w:rsidR="00CD6113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Visokom</w:t>
      </w:r>
      <w:r w:rsidR="00CD6113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savetu</w:t>
      </w:r>
      <w:r w:rsidR="00CD6113" w:rsidRPr="003F46C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sudstva</w:t>
      </w:r>
      <w:r w:rsidR="0031333F">
        <w:rPr>
          <w:rFonts w:ascii="Times New Roman" w:hAnsi="Times New Roman"/>
          <w:lang w:val="sr-Cyrl-RS"/>
        </w:rPr>
        <w:t>.</w:t>
      </w:r>
      <w:r w:rsidR="00CD6113" w:rsidRPr="003F46C8">
        <w:rPr>
          <w:rFonts w:ascii="Times New Roman" w:hAnsi="Times New Roman"/>
          <w:lang w:val="sr-Cyrl-RS"/>
        </w:rPr>
        <w:t xml:space="preserve"> </w:t>
      </w:r>
    </w:p>
    <w:p w:rsidR="0060196E" w:rsidRPr="0060196E" w:rsidRDefault="0060196E" w:rsidP="0060196E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C7643B" w:rsidRPr="003F46C8" w:rsidRDefault="00C7643B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644BEB">
        <w:rPr>
          <w:rFonts w:ascii="Times New Roman" w:hAnsi="Times New Roman"/>
          <w:szCs w:val="24"/>
          <w:lang w:val="sr-Cyrl-RS"/>
        </w:rPr>
        <w:tab/>
      </w:r>
      <w:r w:rsidR="00644BEB">
        <w:rPr>
          <w:rFonts w:ascii="Times New Roman" w:hAnsi="Times New Roman"/>
          <w:szCs w:val="24"/>
          <w:lang w:val="sr-Cyrl-CS"/>
        </w:rPr>
        <w:t>Predsedavajući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otvorio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raspravu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vezi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sa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ovim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tačkama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dnevnog</w:t>
      </w:r>
      <w:r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reda</w:t>
      </w:r>
      <w:r w:rsidR="005256F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256FB"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kojoj</w:t>
      </w:r>
      <w:r w:rsidR="005256FB"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</w:t>
      </w:r>
      <w:r w:rsidR="005256FB"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učestvovali</w:t>
      </w:r>
      <w:r w:rsidR="005256FB" w:rsidRPr="003F46C8">
        <w:rPr>
          <w:rFonts w:ascii="Times New Roman" w:hAnsi="Times New Roman"/>
          <w:szCs w:val="24"/>
          <w:lang w:val="sr-Cyrl-CS"/>
        </w:rPr>
        <w:t xml:space="preserve">: </w:t>
      </w:r>
      <w:r w:rsidR="00644BEB">
        <w:rPr>
          <w:rFonts w:ascii="Times New Roman" w:hAnsi="Times New Roman"/>
          <w:szCs w:val="24"/>
          <w:lang w:val="sr-Cyrl-CS"/>
        </w:rPr>
        <w:t>Đorđe</w:t>
      </w:r>
      <w:r w:rsidR="005256FB"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Komlenski</w:t>
      </w:r>
      <w:r w:rsidR="00C866E8">
        <w:rPr>
          <w:rFonts w:ascii="Times New Roman" w:hAnsi="Times New Roman"/>
          <w:szCs w:val="24"/>
          <w:lang w:val="sr-Cyrl-CS"/>
        </w:rPr>
        <w:t>,</w:t>
      </w:r>
      <w:r w:rsidR="005256FB"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Vladimir</w:t>
      </w:r>
      <w:r w:rsidR="005256FB" w:rsidRPr="003F46C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Vinš</w:t>
      </w:r>
      <w:r w:rsidR="00C866E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C866E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Dragan</w:t>
      </w:r>
      <w:r w:rsidR="00C866E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Marković</w:t>
      </w:r>
      <w:r w:rsidR="005256FB" w:rsidRPr="003F46C8">
        <w:rPr>
          <w:rFonts w:ascii="Times New Roman" w:hAnsi="Times New Roman"/>
          <w:szCs w:val="24"/>
          <w:lang w:val="sr-Cyrl-CS"/>
        </w:rPr>
        <w:t>.</w:t>
      </w:r>
    </w:p>
    <w:p w:rsidR="00C7643B" w:rsidRPr="00644BEB" w:rsidRDefault="00C7643B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/>
        </w:rPr>
      </w:pPr>
    </w:p>
    <w:p w:rsidR="0060196E" w:rsidRDefault="00C7643B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644BEB">
        <w:rPr>
          <w:rFonts w:ascii="Times New Roman" w:hAnsi="Times New Roman"/>
          <w:szCs w:val="24"/>
          <w:lang w:val="sr-Cyrl-RS"/>
        </w:rPr>
        <w:tab/>
      </w:r>
      <w:r w:rsidR="00644BEB" w:rsidRPr="00644BEB">
        <w:rPr>
          <w:rFonts w:ascii="Times New Roman" w:hAnsi="Times New Roman"/>
          <w:b/>
          <w:szCs w:val="24"/>
          <w:lang w:val="sr-Cyrl-RS"/>
        </w:rPr>
        <w:t>Đ</w:t>
      </w:r>
      <w:r w:rsidR="00644BEB">
        <w:rPr>
          <w:rFonts w:ascii="Times New Roman" w:hAnsi="Times New Roman"/>
          <w:b/>
          <w:szCs w:val="24"/>
          <w:lang w:val="ru-RU"/>
        </w:rPr>
        <w:t>or</w:t>
      </w:r>
      <w:r w:rsidR="00644BEB" w:rsidRPr="00644BEB">
        <w:rPr>
          <w:rFonts w:ascii="Times New Roman" w:hAnsi="Times New Roman"/>
          <w:b/>
          <w:szCs w:val="24"/>
          <w:lang w:val="sr-Cyrl-RS"/>
        </w:rPr>
        <w:t>đ</w:t>
      </w:r>
      <w:r w:rsidR="00644BEB">
        <w:rPr>
          <w:rFonts w:ascii="Times New Roman" w:hAnsi="Times New Roman"/>
          <w:b/>
          <w:szCs w:val="24"/>
          <w:lang w:val="ru-RU"/>
        </w:rPr>
        <w:t>e</w:t>
      </w:r>
      <w:r w:rsidRPr="00644BEB">
        <w:rPr>
          <w:rFonts w:ascii="Times New Roman" w:hAnsi="Times New Roman"/>
          <w:b/>
          <w:szCs w:val="24"/>
          <w:lang w:val="sr-Cyrl-RS"/>
        </w:rPr>
        <w:t xml:space="preserve"> </w:t>
      </w:r>
      <w:r w:rsidR="00644BEB">
        <w:rPr>
          <w:rFonts w:ascii="Times New Roman" w:hAnsi="Times New Roman"/>
          <w:b/>
          <w:szCs w:val="24"/>
          <w:lang w:val="ru-RU"/>
        </w:rPr>
        <w:t>Komlenski</w:t>
      </w:r>
      <w:r w:rsidRPr="00644BEB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izneo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stavove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vezi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sa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Predlogom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zakona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izmenama</w:t>
      </w:r>
      <w:r w:rsidR="0060196E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i</w:t>
      </w:r>
      <w:r w:rsidR="0060196E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dopunama</w:t>
      </w:r>
      <w:r w:rsidR="0060196E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Zakona</w:t>
      </w:r>
      <w:r w:rsidR="0060196E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</w:t>
      </w:r>
      <w:r w:rsidR="0060196E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sudijama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izrazivši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zadovoljstvo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što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će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biti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uvedena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šesta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platna</w:t>
      </w:r>
      <w:r w:rsidR="0060196E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grupa</w:t>
      </w:r>
      <w:r w:rsidR="0060196E" w:rsidRPr="00644BEB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za</w:t>
      </w:r>
      <w:r w:rsidR="0060196E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sudije</w:t>
      </w:r>
      <w:r w:rsidR="0060196E">
        <w:rPr>
          <w:rFonts w:ascii="Times New Roman" w:hAnsi="Times New Roman"/>
          <w:szCs w:val="24"/>
          <w:lang w:val="sr-Cyrl-RS"/>
        </w:rPr>
        <w:t>.</w:t>
      </w:r>
    </w:p>
    <w:p w:rsidR="00652FD3" w:rsidRDefault="0060196E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644BEB">
        <w:rPr>
          <w:rFonts w:ascii="Times New Roman" w:hAnsi="Times New Roman"/>
          <w:szCs w:val="24"/>
          <w:lang w:val="sr-Cyrl-RS"/>
        </w:rPr>
        <w:t>Istakao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razume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razloge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zbog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kojih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ovim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predlogom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briše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raniji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član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kojim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nestručnim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smatra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nedovoljno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uspešno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vršenje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sudijske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funkcije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644BEB">
        <w:rPr>
          <w:rFonts w:ascii="Times New Roman" w:hAnsi="Times New Roman"/>
          <w:szCs w:val="24"/>
          <w:lang w:val="sr-Cyrl-RS"/>
        </w:rPr>
        <w:t>Izrazio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mišljenje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bi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bilo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prihvatljivo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promeni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prethodna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formulacija</w:t>
      </w:r>
      <w:r w:rsidR="00652FD3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ali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će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predloženo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zakonsko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rešenje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dovesti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do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neodgovornosti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sudija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za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svoj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rad</w:t>
      </w:r>
      <w:r w:rsidR="00652FD3">
        <w:rPr>
          <w:rFonts w:ascii="Times New Roman" w:hAnsi="Times New Roman"/>
          <w:szCs w:val="24"/>
          <w:lang w:val="sr-Cyrl-RS"/>
        </w:rPr>
        <w:t>.</w:t>
      </w:r>
    </w:p>
    <w:p w:rsidR="00652FD3" w:rsidRDefault="00652FD3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644BEB">
        <w:rPr>
          <w:rFonts w:ascii="Times New Roman" w:hAnsi="Times New Roman"/>
          <w:szCs w:val="24"/>
          <w:lang w:val="sr-Cyrl-RS"/>
        </w:rPr>
        <w:t>Ukazao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opšti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trend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anglosaksonskog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pristupa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pravosuđu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prednost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statistici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smislu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broja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presuđenih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predmeta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izrađenih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sudskih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presuda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imanentan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srpskom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pravosuđu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jer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destimuliše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predani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rad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angažovanje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sudija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jer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mera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suština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nego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statistika</w:t>
      </w:r>
      <w:r>
        <w:rPr>
          <w:rFonts w:ascii="Times New Roman" w:hAnsi="Times New Roman"/>
          <w:szCs w:val="24"/>
          <w:lang w:val="sr-Cyrl-RS"/>
        </w:rPr>
        <w:t xml:space="preserve">. </w:t>
      </w:r>
    </w:p>
    <w:p w:rsidR="00C7643B" w:rsidRDefault="00C579A7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644BEB">
        <w:rPr>
          <w:rFonts w:ascii="Times New Roman" w:hAnsi="Times New Roman"/>
          <w:b/>
          <w:szCs w:val="24"/>
          <w:lang w:val="sr-Cyrl-RS"/>
        </w:rPr>
        <w:t>Vladimir</w:t>
      </w:r>
      <w:r w:rsidRPr="005256FB">
        <w:rPr>
          <w:rFonts w:ascii="Times New Roman" w:hAnsi="Times New Roman"/>
          <w:b/>
          <w:szCs w:val="24"/>
          <w:lang w:val="sr-Cyrl-RS"/>
        </w:rPr>
        <w:t xml:space="preserve"> </w:t>
      </w:r>
      <w:r w:rsidR="00644BEB">
        <w:rPr>
          <w:rFonts w:ascii="Times New Roman" w:hAnsi="Times New Roman"/>
          <w:b/>
          <w:szCs w:val="24"/>
          <w:lang w:val="sr-Cyrl-RS"/>
        </w:rPr>
        <w:t>Vinš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odgovoru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 w:rsidR="00652FD3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rekao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nerad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predstavlja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disciplinski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prekršaj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odnosno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razlog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razrešenje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sudije</w:t>
      </w:r>
      <w:r w:rsidR="00C866E8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ovaj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predlog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zakona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propisuje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pojam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stručnosti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tako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ako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utvrdi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nestručan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treba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bude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upućen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dodatnu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obuku</w:t>
      </w:r>
      <w:r w:rsidR="00C866E8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mada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stav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skoro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svih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tela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Saveta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Evrope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jednom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utvrđena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stručnost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prilikom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izbora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sudije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sudijsku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funkciju</w:t>
      </w:r>
      <w:r w:rsidR="00C866E8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postoji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sve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vreme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dok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sudija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vrši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tu</w:t>
      </w:r>
      <w:r w:rsid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funkciju</w:t>
      </w:r>
      <w:r w:rsidR="00C866E8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C579A7" w:rsidRDefault="00C866E8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644BEB">
        <w:rPr>
          <w:rFonts w:ascii="Times New Roman" w:hAnsi="Times New Roman"/>
          <w:b/>
          <w:szCs w:val="24"/>
          <w:lang w:val="sr-Cyrl-RS"/>
        </w:rPr>
        <w:t>Đorđe</w:t>
      </w:r>
      <w:r w:rsidR="007A1E28">
        <w:rPr>
          <w:rFonts w:ascii="Times New Roman" w:hAnsi="Times New Roman"/>
          <w:b/>
          <w:szCs w:val="24"/>
          <w:lang w:val="sr-Cyrl-RS"/>
        </w:rPr>
        <w:t xml:space="preserve"> </w:t>
      </w:r>
      <w:r w:rsidR="00644BEB">
        <w:rPr>
          <w:rFonts w:ascii="Times New Roman" w:hAnsi="Times New Roman"/>
          <w:b/>
          <w:szCs w:val="24"/>
          <w:lang w:val="sr-Cyrl-RS"/>
        </w:rPr>
        <w:t>Komlenski</w:t>
      </w:r>
      <w:r w:rsidRPr="00C866E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konstatovao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datom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odgovoru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postoji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izvesna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kontradiktornost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s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obzirom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rečeno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postojanje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stručnosti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utvrđuje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prilikom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njegovog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izbora</w:t>
      </w:r>
      <w:r w:rsidR="007A1E28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a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ukoliko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kasnije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utvrdi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sudija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ipak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nije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stručan</w:t>
      </w:r>
      <w:r w:rsidR="007A1E28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neće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biti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razrešen</w:t>
      </w:r>
      <w:r w:rsidR="007A1E28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što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ukazuje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nepriznavanje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greške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prilikom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izbora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sudije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sudijsku</w:t>
      </w:r>
      <w:r w:rsidR="007A1E2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funkciju</w:t>
      </w:r>
      <w:r w:rsidR="007A1E28">
        <w:rPr>
          <w:rFonts w:ascii="Times New Roman" w:hAnsi="Times New Roman"/>
          <w:szCs w:val="24"/>
          <w:lang w:val="sr-Cyrl-RS"/>
        </w:rPr>
        <w:t>.</w:t>
      </w:r>
    </w:p>
    <w:p w:rsidR="007A1E28" w:rsidRPr="00C866E8" w:rsidRDefault="007A1E28" w:rsidP="00C7643B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644BEB">
        <w:rPr>
          <w:rFonts w:ascii="Times New Roman" w:hAnsi="Times New Roman"/>
          <w:szCs w:val="24"/>
          <w:lang w:val="sr-Cyrl-RS"/>
        </w:rPr>
        <w:t>Izrazio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stav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naknadnim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upućivanjem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usavršavanje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može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postići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podizanje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njegove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stručnosti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viši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nivo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kao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znanje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veštine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koje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sudijski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pripravnici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pomoćnici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steknu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predstavljaju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veći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kvalitet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nego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znanj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koja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mogu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steći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Pravosudnoj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akademiji</w:t>
      </w:r>
      <w:r>
        <w:rPr>
          <w:rFonts w:ascii="Times New Roman" w:hAnsi="Times New Roman"/>
          <w:szCs w:val="24"/>
          <w:lang w:val="sr-Cyrl-RS"/>
        </w:rPr>
        <w:t xml:space="preserve">.  </w:t>
      </w:r>
    </w:p>
    <w:p w:rsidR="001720AF" w:rsidRDefault="00C579A7" w:rsidP="007A1E28">
      <w:pPr>
        <w:tabs>
          <w:tab w:val="left" w:pos="-567"/>
          <w:tab w:val="left" w:pos="-142"/>
        </w:tabs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</w:p>
    <w:p w:rsidR="005E234C" w:rsidRPr="005256FB" w:rsidRDefault="00644BEB" w:rsidP="007A1E28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415CFF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415CFF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5256FB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415CFF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415CFF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415CFF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415CFF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5256FB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5256FB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256FB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256FB" w:rsidRPr="005256FB">
        <w:rPr>
          <w:rFonts w:ascii="Times New Roman" w:hAnsi="Times New Roman"/>
          <w:szCs w:val="24"/>
          <w:lang w:val="sr-Cyrl-CS"/>
        </w:rPr>
        <w:t xml:space="preserve"> </w:t>
      </w:r>
      <w:r w:rsidR="00415CFF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A72EF2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A72EF2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nakon</w:t>
      </w:r>
      <w:r w:rsidR="00711B2C" w:rsidRP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5E234C" w:rsidRPr="005E23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E234C" w:rsidRPr="005E23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pristupilo</w:t>
      </w:r>
      <w:r w:rsidR="005E234C" w:rsidRPr="005E23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glasanju</w:t>
      </w:r>
      <w:r w:rsidR="005E234C" w:rsidRPr="005E23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5E234C" w:rsidRPr="005E23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svakoj</w:t>
      </w:r>
      <w:r w:rsidR="005E234C" w:rsidRPr="005E23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tački</w:t>
      </w:r>
      <w:r w:rsidR="005E234C" w:rsidRPr="005E234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pojedinačno</w:t>
      </w:r>
      <w:r w:rsidR="005E234C" w:rsidRPr="005E234C">
        <w:rPr>
          <w:rFonts w:ascii="Times New Roman" w:hAnsi="Times New Roman"/>
          <w:szCs w:val="24"/>
          <w:lang w:val="sr-Cyrl-CS"/>
        </w:rPr>
        <w:t>.</w:t>
      </w:r>
    </w:p>
    <w:p w:rsidR="00711B2C" w:rsidRDefault="00711B2C" w:rsidP="00711B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11B2C" w:rsidRDefault="00644BEB" w:rsidP="00711B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PRVA</w:t>
      </w:r>
      <w:r w:rsidR="00711B2C" w:rsidRPr="00711B2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711B2C"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izmenama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dopunama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sudijama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podnela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(011-1227/21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01. </w:t>
      </w:r>
      <w:r>
        <w:rPr>
          <w:rFonts w:ascii="Times New Roman" w:hAnsi="Times New Roman" w:hint="eastAsia"/>
          <w:szCs w:val="24"/>
          <w:lang w:val="sr-Cyrl-CS"/>
        </w:rPr>
        <w:t>jula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),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711B2C" w:rsidRPr="00711B2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711B2C">
        <w:rPr>
          <w:rFonts w:ascii="Times New Roman" w:hAnsi="Times New Roman"/>
          <w:szCs w:val="24"/>
          <w:lang w:val="sr-Cyrl-CS"/>
        </w:rPr>
        <w:t>.</w:t>
      </w:r>
    </w:p>
    <w:p w:rsidR="00711B2C" w:rsidRDefault="00711B2C" w:rsidP="00BD605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711B2C" w:rsidRDefault="00711B2C" w:rsidP="00711B2C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stavio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glasanje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</w:t>
      </w:r>
      <w:r w:rsidR="00644BEB">
        <w:rPr>
          <w:lang w:val="sr-Cyrl-CS"/>
        </w:rPr>
        <w:t>a</w:t>
      </w:r>
      <w:r>
        <w:rPr>
          <w:lang w:val="sr-Cyrl-CS"/>
        </w:rPr>
        <w:t xml:space="preserve"> </w:t>
      </w:r>
      <w:r w:rsidR="00644BEB">
        <w:rPr>
          <w:lang w:val="sr-Cyrl-CS"/>
        </w:rPr>
        <w:t>Odbor</w:t>
      </w:r>
      <w:r>
        <w:rPr>
          <w:lang w:val="sr-Cyrl-CS"/>
        </w:rPr>
        <w:t xml:space="preserve">, </w:t>
      </w:r>
      <w:r w:rsidR="00644BEB">
        <w:rPr>
          <w:lang w:val="sr-Cyrl-CS"/>
        </w:rPr>
        <w:t>u</w:t>
      </w:r>
      <w:r>
        <w:rPr>
          <w:lang w:val="sr-Cyrl-CS"/>
        </w:rPr>
        <w:t xml:space="preserve"> </w:t>
      </w:r>
      <w:r w:rsidR="00644BEB">
        <w:rPr>
          <w:lang w:val="sr-Cyrl-CS"/>
        </w:rPr>
        <w:t>skladu</w:t>
      </w:r>
      <w:r>
        <w:rPr>
          <w:lang w:val="sr-Cyrl-CS"/>
        </w:rPr>
        <w:t xml:space="preserve"> </w:t>
      </w:r>
      <w:r w:rsidR="00644BEB">
        <w:rPr>
          <w:lang w:val="sr-Cyrl-CS"/>
        </w:rPr>
        <w:t>sa</w:t>
      </w:r>
      <w:r>
        <w:rPr>
          <w:lang w:val="sr-Cyrl-CS"/>
        </w:rPr>
        <w:t xml:space="preserve"> </w:t>
      </w:r>
      <w:r w:rsidR="00644BEB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644BEB">
        <w:rPr>
          <w:lang w:val="sr-Cyrl-CS"/>
        </w:rPr>
        <w:t>stav</w:t>
      </w:r>
      <w:r>
        <w:rPr>
          <w:lang w:val="sr-Cyrl-CS"/>
        </w:rPr>
        <w:t xml:space="preserve"> 2. </w:t>
      </w:r>
      <w:r w:rsidR="00644BEB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644BEB">
        <w:rPr>
          <w:lang w:val="sr-Cyrl-CS"/>
        </w:rPr>
        <w:t>odluči</w:t>
      </w:r>
      <w:r>
        <w:rPr>
          <w:lang w:val="sr-Cyrl-CS"/>
        </w:rPr>
        <w:t xml:space="preserve"> </w:t>
      </w:r>
      <w:r w:rsidR="00644BEB">
        <w:rPr>
          <w:lang w:val="sr-Cyrl-CS"/>
        </w:rPr>
        <w:t>da</w:t>
      </w:r>
      <w:r>
        <w:rPr>
          <w:lang w:val="sr-Cyrl-CS"/>
        </w:rPr>
        <w:t xml:space="preserve"> </w:t>
      </w:r>
      <w:r w:rsidR="00644BEB">
        <w:rPr>
          <w:lang w:val="sr-Cyrl-CS"/>
        </w:rPr>
        <w:t>predloži</w:t>
      </w:r>
      <w:r>
        <w:rPr>
          <w:lang w:val="sr-Cyrl-CS"/>
        </w:rPr>
        <w:t xml:space="preserve"> </w:t>
      </w:r>
      <w:r w:rsidR="00644BEB">
        <w:rPr>
          <w:lang w:val="sr-Cyrl-CS"/>
        </w:rPr>
        <w:t>Narodnoj</w:t>
      </w:r>
      <w:r>
        <w:rPr>
          <w:lang w:val="sr-Cyrl-CS"/>
        </w:rPr>
        <w:t xml:space="preserve"> </w:t>
      </w:r>
      <w:r w:rsidR="00644BE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644BEB">
        <w:rPr>
          <w:lang w:val="sr-Cyrl-CS"/>
        </w:rPr>
        <w:t>da</w:t>
      </w:r>
      <w:r>
        <w:rPr>
          <w:lang w:val="sr-Cyrl-CS"/>
        </w:rPr>
        <w:t xml:space="preserve"> </w:t>
      </w:r>
      <w:r w:rsidR="00644BEB">
        <w:rPr>
          <w:lang w:val="sr-Cyrl-CS"/>
        </w:rPr>
        <w:t>prihvati</w:t>
      </w:r>
      <w:r>
        <w:rPr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Predlog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zakona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izmenama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i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dopunama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Zakona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sudijama</w:t>
      </w:r>
      <w:r w:rsidR="00DF4F93" w:rsidRPr="001720AF">
        <w:rPr>
          <w:rFonts w:ascii="Times New Roman" w:hAnsi="Times New Roman"/>
          <w:szCs w:val="24"/>
          <w:lang w:val="sr-Cyrl-CS"/>
        </w:rPr>
        <w:t>,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načelu</w:t>
      </w:r>
      <w:r w:rsidR="00DF4F93">
        <w:rPr>
          <w:rFonts w:ascii="Times New Roman" w:hAnsi="Times New Roman"/>
          <w:szCs w:val="24"/>
          <w:lang w:val="sr-Cyrl-CS"/>
        </w:rPr>
        <w:t>.</w:t>
      </w:r>
    </w:p>
    <w:p w:rsidR="00F20522" w:rsidRPr="00241AA6" w:rsidRDefault="00F20522" w:rsidP="00BD6052">
      <w:pPr>
        <w:jc w:val="both"/>
        <w:rPr>
          <w:rFonts w:ascii="Times New Roman" w:hAnsi="Times New Roman"/>
          <w:szCs w:val="24"/>
          <w:lang w:val="sr-Cyrl-CS"/>
        </w:rPr>
      </w:pPr>
    </w:p>
    <w:p w:rsidR="00F20522" w:rsidRPr="00241AA6" w:rsidRDefault="00644BEB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523411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241AA6">
        <w:rPr>
          <w:rFonts w:ascii="Times New Roman" w:hAnsi="Times New Roman"/>
          <w:szCs w:val="24"/>
          <w:lang w:val="sr-Cyrl-CS"/>
        </w:rPr>
        <w:t>.</w:t>
      </w:r>
    </w:p>
    <w:p w:rsidR="00EE3435" w:rsidRPr="00241AA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644BEB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2EF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Default="00644BEB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BC0609" w:rsidRDefault="00BC0609" w:rsidP="00BC0609">
      <w:pPr>
        <w:jc w:val="both"/>
        <w:rPr>
          <w:rFonts w:ascii="Times New Roman" w:hAnsi="Times New Roman"/>
          <w:szCs w:val="24"/>
          <w:lang w:val="sr-Cyrl-CS"/>
        </w:rPr>
      </w:pPr>
    </w:p>
    <w:p w:rsidR="00DF4F93" w:rsidRPr="001720AF" w:rsidRDefault="00644BEB" w:rsidP="00BC0609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DF4F93" w:rsidRPr="00DF4F9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DF4F93">
        <w:rPr>
          <w:rFonts w:ascii="Times New Roman" w:hAnsi="Times New Roman"/>
          <w:szCs w:val="24"/>
          <w:lang w:val="sr-Cyrl-CS"/>
        </w:rPr>
        <w:t xml:space="preserve"> -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dopuni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Zakona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Visokom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savetu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podnela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(011-1228/21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01. </w:t>
      </w:r>
      <w:r>
        <w:rPr>
          <w:rFonts w:ascii="Times New Roman" w:hAnsi="Times New Roman" w:hint="eastAsia"/>
          <w:szCs w:val="24"/>
          <w:lang w:val="sr-Cyrl-CS"/>
        </w:rPr>
        <w:t>jula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), </w:t>
      </w:r>
      <w:r>
        <w:rPr>
          <w:rFonts w:ascii="Times New Roman" w:hAnsi="Times New Roman" w:hint="eastAsia"/>
          <w:szCs w:val="24"/>
          <w:lang w:val="sr-Cyrl-CS"/>
        </w:rPr>
        <w:t>u</w:t>
      </w:r>
      <w:r w:rsidR="00DF4F93" w:rsidRPr="001720A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načelu</w:t>
      </w:r>
      <w:r w:rsidR="00DF4F93">
        <w:rPr>
          <w:rFonts w:ascii="Times New Roman" w:hAnsi="Times New Roman"/>
          <w:szCs w:val="24"/>
          <w:lang w:val="sr-Cyrl-CS"/>
        </w:rPr>
        <w:t>.</w:t>
      </w:r>
    </w:p>
    <w:p w:rsidR="00DF4F93" w:rsidRDefault="00DF4F93" w:rsidP="00DF4F93">
      <w:pPr>
        <w:ind w:firstLine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DF4F93" w:rsidRPr="00A72EF2" w:rsidRDefault="00DF4F93" w:rsidP="00DF4F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stavio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glasanje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</w:t>
      </w:r>
      <w:r w:rsidR="00644BEB">
        <w:rPr>
          <w:lang w:val="sr-Cyrl-CS"/>
        </w:rPr>
        <w:t>a</w:t>
      </w:r>
      <w:r>
        <w:rPr>
          <w:lang w:val="sr-Cyrl-CS"/>
        </w:rPr>
        <w:t xml:space="preserve"> </w:t>
      </w:r>
      <w:r w:rsidR="00644BEB">
        <w:rPr>
          <w:lang w:val="sr-Cyrl-CS"/>
        </w:rPr>
        <w:t>Odbor</w:t>
      </w:r>
      <w:r>
        <w:rPr>
          <w:lang w:val="sr-Cyrl-CS"/>
        </w:rPr>
        <w:t xml:space="preserve">, </w:t>
      </w:r>
      <w:r w:rsidR="00644BEB">
        <w:rPr>
          <w:lang w:val="sr-Cyrl-CS"/>
        </w:rPr>
        <w:t>u</w:t>
      </w:r>
      <w:r>
        <w:rPr>
          <w:lang w:val="sr-Cyrl-CS"/>
        </w:rPr>
        <w:t xml:space="preserve"> </w:t>
      </w:r>
      <w:r w:rsidR="00644BEB">
        <w:rPr>
          <w:lang w:val="sr-Cyrl-CS"/>
        </w:rPr>
        <w:t>skladu</w:t>
      </w:r>
      <w:r>
        <w:rPr>
          <w:lang w:val="sr-Cyrl-CS"/>
        </w:rPr>
        <w:t xml:space="preserve"> </w:t>
      </w:r>
      <w:r w:rsidR="00644BEB">
        <w:rPr>
          <w:lang w:val="sr-Cyrl-CS"/>
        </w:rPr>
        <w:t>sa</w:t>
      </w:r>
      <w:r>
        <w:rPr>
          <w:lang w:val="sr-Cyrl-CS"/>
        </w:rPr>
        <w:t xml:space="preserve"> </w:t>
      </w:r>
      <w:r w:rsidR="00644BEB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644BEB">
        <w:rPr>
          <w:lang w:val="sr-Cyrl-CS"/>
        </w:rPr>
        <w:t>stav</w:t>
      </w:r>
      <w:r>
        <w:rPr>
          <w:lang w:val="sr-Cyrl-CS"/>
        </w:rPr>
        <w:t xml:space="preserve"> 2. </w:t>
      </w:r>
      <w:r w:rsidR="00644BEB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644BEB">
        <w:rPr>
          <w:lang w:val="sr-Cyrl-CS"/>
        </w:rPr>
        <w:t>odluči</w:t>
      </w:r>
      <w:r>
        <w:rPr>
          <w:lang w:val="sr-Cyrl-CS"/>
        </w:rPr>
        <w:t xml:space="preserve"> </w:t>
      </w:r>
      <w:r w:rsidR="00644BEB">
        <w:rPr>
          <w:lang w:val="sr-Cyrl-CS"/>
        </w:rPr>
        <w:t>da</w:t>
      </w:r>
      <w:r>
        <w:rPr>
          <w:lang w:val="sr-Cyrl-CS"/>
        </w:rPr>
        <w:t xml:space="preserve"> </w:t>
      </w:r>
      <w:r w:rsidR="00644BEB">
        <w:rPr>
          <w:lang w:val="sr-Cyrl-CS"/>
        </w:rPr>
        <w:t>predloži</w:t>
      </w:r>
      <w:r>
        <w:rPr>
          <w:lang w:val="sr-Cyrl-CS"/>
        </w:rPr>
        <w:t xml:space="preserve"> </w:t>
      </w:r>
      <w:r w:rsidR="00644BEB">
        <w:rPr>
          <w:lang w:val="sr-Cyrl-CS"/>
        </w:rPr>
        <w:t>Narodnoj</w:t>
      </w:r>
      <w:r>
        <w:rPr>
          <w:lang w:val="sr-Cyrl-CS"/>
        </w:rPr>
        <w:t xml:space="preserve"> </w:t>
      </w:r>
      <w:r w:rsidR="00644BE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644BEB">
        <w:rPr>
          <w:lang w:val="sr-Cyrl-CS"/>
        </w:rPr>
        <w:t>da</w:t>
      </w:r>
      <w:r>
        <w:rPr>
          <w:lang w:val="sr-Cyrl-CS"/>
        </w:rPr>
        <w:t xml:space="preserve"> </w:t>
      </w:r>
      <w:r w:rsidR="00644BEB">
        <w:rPr>
          <w:lang w:val="sr-Cyrl-CS"/>
        </w:rPr>
        <w:t>prihvati</w:t>
      </w:r>
      <w:r>
        <w:rPr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Predlog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zakona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dopuni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Zakona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Visokom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savetu</w:t>
      </w:r>
      <w:r w:rsidRPr="001720AF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sudstva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načelu</w:t>
      </w:r>
      <w:r>
        <w:rPr>
          <w:rFonts w:ascii="Times New Roman" w:hAnsi="Times New Roman"/>
          <w:szCs w:val="24"/>
          <w:lang w:val="sr-Cyrl-CS"/>
        </w:rPr>
        <w:t>.</w:t>
      </w:r>
    </w:p>
    <w:p w:rsidR="00DF4F93" w:rsidRPr="00241AA6" w:rsidRDefault="00DF4F93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F4F93" w:rsidRPr="00241AA6" w:rsidRDefault="00644BEB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F4F93" w:rsidRPr="00241AA6">
        <w:rPr>
          <w:rFonts w:ascii="Times New Roman" w:hAnsi="Times New Roman"/>
          <w:szCs w:val="24"/>
          <w:lang w:val="sr-Cyrl-CS"/>
        </w:rPr>
        <w:t>.</w:t>
      </w:r>
    </w:p>
    <w:p w:rsidR="00DF4F93" w:rsidRPr="00241AA6" w:rsidRDefault="00DF4F93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F4F93" w:rsidRPr="00241AA6" w:rsidRDefault="00644BEB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DF4F93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 w:rsidRPr="00241AA6">
        <w:rPr>
          <w:rFonts w:ascii="Times New Roman" w:hAnsi="Times New Roman"/>
          <w:szCs w:val="24"/>
          <w:lang w:val="sr-Cyrl-CS"/>
        </w:rPr>
        <w:t>.</w:t>
      </w:r>
    </w:p>
    <w:p w:rsidR="00DF4F93" w:rsidRPr="00241AA6" w:rsidRDefault="00DF4F93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DF4F93" w:rsidRDefault="00644BEB" w:rsidP="00DF4F9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DF4F9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DF4F93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DF4F93" w:rsidRPr="00241AA6">
        <w:rPr>
          <w:rFonts w:ascii="Times New Roman" w:hAnsi="Times New Roman"/>
          <w:szCs w:val="24"/>
          <w:lang w:val="sr-Cyrl-CS"/>
        </w:rPr>
        <w:t>.</w:t>
      </w:r>
    </w:p>
    <w:p w:rsidR="00BC0609" w:rsidRDefault="00BC0609" w:rsidP="00BC0609">
      <w:pPr>
        <w:jc w:val="both"/>
        <w:rPr>
          <w:rFonts w:ascii="Times New Roman" w:hAnsi="Times New Roman"/>
          <w:szCs w:val="24"/>
          <w:lang w:val="sr-Cyrl-CS"/>
        </w:rPr>
      </w:pPr>
    </w:p>
    <w:p w:rsidR="00767E96" w:rsidRPr="0048500D" w:rsidRDefault="00644BEB" w:rsidP="00BC0609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lang w:val="sr-Cyrl-RS"/>
        </w:rPr>
        <w:t>TREĆA</w:t>
      </w:r>
      <w:r w:rsidR="00767E96" w:rsidRPr="00644B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TA</w:t>
      </w:r>
      <w:r w:rsidRPr="00644BEB">
        <w:rPr>
          <w:rFonts w:ascii="Times New Roman" w:hAnsi="Times New Roman"/>
          <w:b/>
          <w:lang w:val="sr-Cyrl-CS"/>
        </w:rPr>
        <w:t>Č</w:t>
      </w:r>
      <w:r>
        <w:rPr>
          <w:rFonts w:ascii="Times New Roman" w:hAnsi="Times New Roman"/>
          <w:b/>
        </w:rPr>
        <w:t>KA</w:t>
      </w:r>
      <w:r w:rsidR="00767E96" w:rsidRPr="00767E96">
        <w:rPr>
          <w:rFonts w:ascii="Times New Roman" w:hAnsi="Times New Roman"/>
          <w:b/>
          <w:sz w:val="22"/>
          <w:szCs w:val="22"/>
          <w:lang w:val="sr-Cyrl-CS"/>
        </w:rPr>
        <w:t xml:space="preserve"> -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odluke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izboru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Republičkog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javnog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tužioca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podnela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Vlada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119-1187/21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25. </w:t>
      </w:r>
      <w:r>
        <w:rPr>
          <w:rFonts w:ascii="Times New Roman" w:hAnsi="Times New Roman" w:hint="eastAsia"/>
          <w:szCs w:val="24"/>
          <w:lang w:val="sr-Cyrl-CS"/>
        </w:rPr>
        <w:t>juna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545C1A" w:rsidRPr="0048500D">
        <w:rPr>
          <w:rFonts w:ascii="Times New Roman" w:hAnsi="Times New Roman"/>
          <w:szCs w:val="24"/>
          <w:lang w:val="sr-Cyrl-CS"/>
        </w:rPr>
        <w:t>).</w:t>
      </w:r>
    </w:p>
    <w:p w:rsidR="00767E96" w:rsidRPr="00767E96" w:rsidRDefault="00767E96" w:rsidP="00767E96">
      <w:pPr>
        <w:ind w:firstLine="360"/>
        <w:jc w:val="both"/>
        <w:rPr>
          <w:rFonts w:ascii="Times New Roman" w:hAnsi="Times New Roman"/>
          <w:color w:val="000000"/>
          <w:sz w:val="22"/>
          <w:szCs w:val="22"/>
          <w:lang w:val="sr-Cyrl-RS"/>
        </w:rPr>
      </w:pPr>
    </w:p>
    <w:p w:rsidR="00C7643B" w:rsidRDefault="00767E96" w:rsidP="00C7643B">
      <w:pPr>
        <w:ind w:firstLine="720"/>
        <w:jc w:val="both"/>
        <w:rPr>
          <w:rFonts w:ascii="Times New Roman" w:hAnsi="Times New Roman"/>
          <w:lang w:val="sr-Cyrl-RS"/>
        </w:rPr>
      </w:pPr>
      <w:r w:rsidRPr="005256FB">
        <w:rPr>
          <w:rFonts w:ascii="Times New Roman" w:hAnsi="Times New Roman"/>
          <w:b/>
          <w:szCs w:val="24"/>
          <w:lang w:val="sr-Cyrl-RS"/>
        </w:rPr>
        <w:t xml:space="preserve"> </w:t>
      </w:r>
      <w:r w:rsidR="00644BEB">
        <w:rPr>
          <w:rFonts w:ascii="Times New Roman" w:hAnsi="Times New Roman"/>
          <w:b/>
          <w:lang w:val="ru-RU"/>
        </w:rPr>
        <w:t>Vladimir</w:t>
      </w:r>
      <w:r w:rsidR="00C7643B" w:rsidRPr="00644BEB">
        <w:rPr>
          <w:rFonts w:ascii="Times New Roman" w:hAnsi="Times New Roman"/>
          <w:b/>
          <w:lang w:val="sr-Cyrl-RS"/>
        </w:rPr>
        <w:t xml:space="preserve"> </w:t>
      </w:r>
      <w:r w:rsidR="00644BEB">
        <w:rPr>
          <w:rFonts w:ascii="Times New Roman" w:hAnsi="Times New Roman"/>
          <w:b/>
          <w:lang w:val="ru-RU"/>
        </w:rPr>
        <w:t>Vin</w:t>
      </w:r>
      <w:r w:rsidR="00644BEB" w:rsidRPr="00644BEB">
        <w:rPr>
          <w:rFonts w:ascii="Times New Roman" w:hAnsi="Times New Roman"/>
          <w:b/>
          <w:lang w:val="sr-Cyrl-RS"/>
        </w:rPr>
        <w:t>š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je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obrazlo</w:t>
      </w:r>
      <w:r w:rsidR="00644BEB" w:rsidRPr="00644BEB">
        <w:rPr>
          <w:rFonts w:ascii="Times New Roman" w:hAnsi="Times New Roman"/>
          <w:lang w:val="sr-Cyrl-RS"/>
        </w:rPr>
        <w:t>ž</w:t>
      </w:r>
      <w:r w:rsidR="00644BEB">
        <w:rPr>
          <w:rFonts w:ascii="Times New Roman" w:hAnsi="Times New Roman"/>
          <w:lang w:val="ru-RU"/>
        </w:rPr>
        <w:t>io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Predlog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odluke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o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izboru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Republi</w:t>
      </w:r>
      <w:r w:rsidR="00644BEB" w:rsidRPr="00644BEB">
        <w:rPr>
          <w:rFonts w:ascii="Times New Roman" w:hAnsi="Times New Roman"/>
          <w:lang w:val="sr-Cyrl-RS"/>
        </w:rPr>
        <w:t>č</w:t>
      </w:r>
      <w:r w:rsidR="00644BEB">
        <w:rPr>
          <w:rFonts w:ascii="Times New Roman" w:hAnsi="Times New Roman"/>
          <w:lang w:val="ru-RU"/>
        </w:rPr>
        <w:t>kog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javnog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tu</w:t>
      </w:r>
      <w:r w:rsidR="00644BEB" w:rsidRPr="00644BEB">
        <w:rPr>
          <w:rFonts w:ascii="Times New Roman" w:hAnsi="Times New Roman"/>
          <w:lang w:val="sr-Cyrl-RS"/>
        </w:rPr>
        <w:t>ž</w:t>
      </w:r>
      <w:r w:rsidR="00644BEB">
        <w:rPr>
          <w:rFonts w:ascii="Times New Roman" w:hAnsi="Times New Roman"/>
          <w:lang w:val="ru-RU"/>
        </w:rPr>
        <w:t>ioca</w:t>
      </w:r>
      <w:r w:rsidR="00C7643B" w:rsidRPr="00644BEB">
        <w:rPr>
          <w:rFonts w:ascii="Times New Roman" w:hAnsi="Times New Roman"/>
          <w:lang w:val="sr-Cyrl-RS"/>
        </w:rPr>
        <w:t xml:space="preserve">, </w:t>
      </w:r>
      <w:r w:rsidR="00644BEB">
        <w:rPr>
          <w:rFonts w:ascii="Times New Roman" w:hAnsi="Times New Roman"/>
          <w:lang w:val="ru-RU"/>
        </w:rPr>
        <w:t>istakav</w:t>
      </w:r>
      <w:r w:rsidR="00644BEB" w:rsidRPr="00644BEB">
        <w:rPr>
          <w:rFonts w:ascii="Times New Roman" w:hAnsi="Times New Roman"/>
          <w:lang w:val="sr-Cyrl-RS"/>
        </w:rPr>
        <w:t>š</w:t>
      </w:r>
      <w:r w:rsidR="00644BEB">
        <w:rPr>
          <w:rFonts w:ascii="Times New Roman" w:hAnsi="Times New Roman"/>
          <w:lang w:val="ru-RU"/>
        </w:rPr>
        <w:t>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da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javnog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tu</w:t>
      </w:r>
      <w:r w:rsidR="00644BEB" w:rsidRPr="00644BEB">
        <w:rPr>
          <w:rFonts w:ascii="Times New Roman" w:hAnsi="Times New Roman"/>
          <w:lang w:val="sr-Cyrl-RS"/>
        </w:rPr>
        <w:t>ž</w:t>
      </w:r>
      <w:r w:rsidR="00644BEB">
        <w:rPr>
          <w:rFonts w:ascii="Times New Roman" w:hAnsi="Times New Roman"/>
          <w:lang w:val="ru-RU"/>
        </w:rPr>
        <w:t>ioca</w:t>
      </w:r>
      <w:r w:rsidR="00C7643B" w:rsidRPr="00644BEB">
        <w:rPr>
          <w:rFonts w:ascii="Times New Roman" w:hAnsi="Times New Roman"/>
          <w:lang w:val="sr-Cyrl-RS"/>
        </w:rPr>
        <w:t xml:space="preserve">, </w:t>
      </w:r>
      <w:r w:rsidR="00644BEB">
        <w:rPr>
          <w:rFonts w:ascii="Times New Roman" w:hAnsi="Times New Roman"/>
          <w:lang w:val="ru-RU"/>
        </w:rPr>
        <w:t>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predlog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Vlade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bira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Narodna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skup</w:t>
      </w:r>
      <w:r w:rsidR="00644BEB" w:rsidRPr="00644BEB">
        <w:rPr>
          <w:rFonts w:ascii="Times New Roman" w:hAnsi="Times New Roman"/>
          <w:lang w:val="sr-Cyrl-RS"/>
        </w:rPr>
        <w:t>š</w:t>
      </w:r>
      <w:r w:rsidR="00644BEB">
        <w:rPr>
          <w:rFonts w:ascii="Times New Roman" w:hAnsi="Times New Roman"/>
          <w:lang w:val="ru-RU"/>
        </w:rPr>
        <w:t>tina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period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od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 w:rsidRPr="00644BEB">
        <w:rPr>
          <w:rFonts w:ascii="Times New Roman" w:hAnsi="Times New Roman"/>
          <w:lang w:val="sr-Cyrl-RS"/>
        </w:rPr>
        <w:t>š</w:t>
      </w:r>
      <w:r w:rsidR="00644BEB">
        <w:rPr>
          <w:rFonts w:ascii="Times New Roman" w:hAnsi="Times New Roman"/>
          <w:lang w:val="ru-RU"/>
        </w:rPr>
        <w:t>est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godina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da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mo</w:t>
      </w:r>
      <w:r w:rsidR="00644BEB" w:rsidRPr="00644BEB">
        <w:rPr>
          <w:rFonts w:ascii="Times New Roman" w:hAnsi="Times New Roman"/>
          <w:lang w:val="sr-Cyrl-RS"/>
        </w:rPr>
        <w:t>ž</w:t>
      </w:r>
      <w:r w:rsidR="00644BEB">
        <w:rPr>
          <w:rFonts w:ascii="Times New Roman" w:hAnsi="Times New Roman"/>
          <w:lang w:val="ru-RU"/>
        </w:rPr>
        <w:t>e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biti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ponovo</w:t>
      </w:r>
      <w:r w:rsidR="00C7643B" w:rsidRPr="00644BEB">
        <w:rPr>
          <w:rFonts w:ascii="Times New Roman" w:hAnsi="Times New Roman"/>
          <w:lang w:val="sr-Cyrl-RS"/>
        </w:rPr>
        <w:t xml:space="preserve"> </w:t>
      </w:r>
      <w:r w:rsidR="00644BEB">
        <w:rPr>
          <w:rFonts w:ascii="Times New Roman" w:hAnsi="Times New Roman"/>
          <w:lang w:val="ru-RU"/>
        </w:rPr>
        <w:t>biran</w:t>
      </w:r>
      <w:r w:rsidR="00C7643B" w:rsidRPr="00644BEB">
        <w:rPr>
          <w:rFonts w:ascii="Times New Roman" w:hAnsi="Times New Roman"/>
          <w:lang w:val="sr-Cyrl-RS"/>
        </w:rPr>
        <w:t xml:space="preserve">. </w:t>
      </w:r>
      <w:r w:rsidR="00644BEB" w:rsidRPr="00644BEB">
        <w:rPr>
          <w:rFonts w:ascii="Times New Roman" w:hAnsi="Times New Roman"/>
        </w:rPr>
        <w:t>S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tim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u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vezi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izneo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je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biografiju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Zagorke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Dolovac</w:t>
      </w:r>
      <w:r w:rsidR="00C7643B" w:rsidRPr="00644BEB">
        <w:rPr>
          <w:rFonts w:ascii="Times New Roman" w:hAnsi="Times New Roman"/>
        </w:rPr>
        <w:t xml:space="preserve">, </w:t>
      </w:r>
      <w:r w:rsidR="00644BEB" w:rsidRPr="00644BEB">
        <w:rPr>
          <w:rFonts w:ascii="Times New Roman" w:hAnsi="Times New Roman"/>
        </w:rPr>
        <w:t>predloženog</w:t>
      </w:r>
      <w:r w:rsidR="00C7643B" w:rsidRPr="00644BEB">
        <w:rPr>
          <w:rFonts w:ascii="Times New Roman" w:hAnsi="Times New Roman"/>
        </w:rPr>
        <w:t xml:space="preserve"> </w:t>
      </w:r>
      <w:r w:rsidR="00644BEB" w:rsidRPr="00644BEB">
        <w:rPr>
          <w:rFonts w:ascii="Times New Roman" w:hAnsi="Times New Roman"/>
        </w:rPr>
        <w:t>kandidata</w:t>
      </w:r>
      <w:r w:rsidR="00FA52C9">
        <w:rPr>
          <w:rFonts w:ascii="Times New Roman" w:hAnsi="Times New Roman"/>
          <w:lang w:val="sr-Cyrl-RS"/>
        </w:rPr>
        <w:t>.</w:t>
      </w:r>
    </w:p>
    <w:p w:rsidR="005256FB" w:rsidRDefault="005256FB" w:rsidP="00C7643B">
      <w:pPr>
        <w:ind w:firstLine="720"/>
        <w:jc w:val="both"/>
        <w:rPr>
          <w:rFonts w:ascii="Times New Roman" w:hAnsi="Times New Roman"/>
          <w:lang w:val="sr-Cyrl-RS"/>
        </w:rPr>
      </w:pPr>
    </w:p>
    <w:p w:rsidR="00FA52C9" w:rsidRPr="005256FB" w:rsidRDefault="00644BEB" w:rsidP="005256FB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256FB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naglasio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 w:rsid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Zagorka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Dolovac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bila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jedini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Republičkog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javnog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tužioca</w:t>
      </w:r>
      <w:r w:rsidR="00BC0609">
        <w:rPr>
          <w:rFonts w:ascii="Times New Roman" w:hAnsi="Times New Roman"/>
          <w:szCs w:val="24"/>
          <w:lang w:val="sr-Cyrl-CS"/>
        </w:rPr>
        <w:t>,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osim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FA52C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konkurs</w:t>
      </w:r>
      <w:r w:rsidR="00FA52C9">
        <w:rPr>
          <w:rFonts w:ascii="Times New Roman" w:hAnsi="Times New Roman"/>
          <w:szCs w:val="24"/>
          <w:lang w:val="sr-Cyrl-CS"/>
        </w:rPr>
        <w:t xml:space="preserve">. </w:t>
      </w:r>
    </w:p>
    <w:p w:rsidR="00BD6052" w:rsidRDefault="00BD6052" w:rsidP="00FC6715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C0609" w:rsidRDefault="00644BEB" w:rsidP="005256F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256F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raspravu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FC6715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upravu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A13116" w:rsidRPr="00A1311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MIŠLjENjE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Republičkog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tužioca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tako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što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BC0609">
        <w:rPr>
          <w:rFonts w:ascii="Times New Roman" w:hAnsi="Times New Roman"/>
          <w:szCs w:val="24"/>
          <w:lang w:val="sr-Cyrl-RS"/>
        </w:rPr>
        <w:t>:</w:t>
      </w:r>
    </w:p>
    <w:p w:rsidR="00BC0609" w:rsidRDefault="00BC0609" w:rsidP="005256F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-</w:t>
      </w:r>
      <w:r w:rsidR="00644BEB">
        <w:rPr>
          <w:rFonts w:ascii="Times New Roman" w:hAnsi="Times New Roman"/>
          <w:szCs w:val="24"/>
          <w:lang w:val="sr-Cyrl-RS"/>
        </w:rPr>
        <w:t>Konstatovati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Vlada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Republike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Srbije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podnela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Predlog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odluke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izboru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Republičkog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javnog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tužioca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kao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ovlašćeni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predlagač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RS"/>
        </w:rPr>
        <w:t>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skladu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članom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74. </w:t>
      </w:r>
      <w:r w:rsidR="00644BEB">
        <w:rPr>
          <w:rFonts w:ascii="Times New Roman" w:hAnsi="Times New Roman"/>
          <w:szCs w:val="24"/>
          <w:lang w:val="sr-Cyrl-RS"/>
        </w:rPr>
        <w:t>stav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1. </w:t>
      </w:r>
      <w:r w:rsidR="00644BEB">
        <w:rPr>
          <w:rFonts w:ascii="Times New Roman" w:hAnsi="Times New Roman"/>
          <w:szCs w:val="24"/>
          <w:lang w:val="sr-Cyrl-RS"/>
        </w:rPr>
        <w:t>Zakona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javnom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tužilaštvu</w:t>
      </w:r>
      <w:r>
        <w:rPr>
          <w:rFonts w:ascii="Times New Roman" w:hAnsi="Times New Roman"/>
          <w:szCs w:val="24"/>
          <w:lang w:val="sr-Cyrl-RS"/>
        </w:rPr>
        <w:t>;</w:t>
      </w:r>
      <w:r w:rsidR="00A13116">
        <w:rPr>
          <w:rFonts w:ascii="Times New Roman" w:hAnsi="Times New Roman"/>
          <w:szCs w:val="24"/>
          <w:lang w:val="sr-Cyrl-CS"/>
        </w:rPr>
        <w:t xml:space="preserve"> </w:t>
      </w:r>
    </w:p>
    <w:p w:rsidR="00A13116" w:rsidRPr="005256FB" w:rsidRDefault="00BC0609" w:rsidP="005256F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-</w:t>
      </w:r>
      <w:r w:rsidR="00644BEB">
        <w:rPr>
          <w:rFonts w:ascii="Times New Roman" w:hAnsi="Times New Roman"/>
          <w:szCs w:val="24"/>
          <w:lang w:val="sr-Cyrl-RS"/>
        </w:rPr>
        <w:t>Predložiti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Narodnoj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skupštini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da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prihvati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Predlog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odluke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izboru</w:t>
      </w:r>
      <w:r w:rsidR="00A13116" w:rsidRPr="00A1311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Republičkog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javnog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tužioca</w:t>
      </w:r>
      <w:r w:rsidR="00A13116" w:rsidRPr="00A13116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kojom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se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za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Republičkog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javnog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tužioca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bira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Zagorka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Dolovac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, </w:t>
      </w:r>
      <w:r w:rsidR="00644BEB">
        <w:rPr>
          <w:rFonts w:ascii="Times New Roman" w:eastAsiaTheme="minorEastAsia" w:hAnsi="Times New Roman"/>
          <w:szCs w:val="24"/>
          <w:lang w:val="sr-Cyrl-RS"/>
        </w:rPr>
        <w:t>Republički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javni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 </w:t>
      </w:r>
      <w:r w:rsidR="00644BEB">
        <w:rPr>
          <w:rFonts w:ascii="Times New Roman" w:eastAsiaTheme="minorEastAsia" w:hAnsi="Times New Roman"/>
          <w:szCs w:val="24"/>
          <w:lang w:val="sr-Cyrl-RS"/>
        </w:rPr>
        <w:t>tužilac</w:t>
      </w:r>
      <w:r w:rsidR="00A13116" w:rsidRPr="00A13116">
        <w:rPr>
          <w:rFonts w:ascii="Times New Roman" w:eastAsiaTheme="minorEastAsia" w:hAnsi="Times New Roman"/>
          <w:szCs w:val="24"/>
          <w:lang w:val="sr-Cyrl-RS"/>
        </w:rPr>
        <w:t xml:space="preserve">. </w:t>
      </w:r>
    </w:p>
    <w:p w:rsidR="00FC6715" w:rsidRPr="002D4DF5" w:rsidRDefault="00FC6715" w:rsidP="002D4DF5">
      <w:pPr>
        <w:jc w:val="both"/>
        <w:rPr>
          <w:rFonts w:ascii="Times New Roman" w:hAnsi="Times New Roman"/>
          <w:szCs w:val="24"/>
          <w:lang w:val="sr-Cyrl-CS"/>
        </w:rPr>
      </w:pPr>
    </w:p>
    <w:p w:rsidR="00767E96" w:rsidRPr="00767E96" w:rsidRDefault="00644BEB" w:rsidP="00767E9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767E96" w:rsidRPr="00767E96">
        <w:rPr>
          <w:rFonts w:ascii="Times New Roman" w:hAnsi="Times New Roman"/>
          <w:szCs w:val="24"/>
          <w:lang w:val="sr-Cyrl-CS"/>
        </w:rPr>
        <w:t>.</w:t>
      </w:r>
    </w:p>
    <w:p w:rsidR="00767E96" w:rsidRP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61145F" w:rsidRPr="00241AA6" w:rsidRDefault="00644BEB" w:rsidP="0061145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61145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1145F" w:rsidRPr="00241AA6">
        <w:rPr>
          <w:rFonts w:ascii="Times New Roman" w:hAnsi="Times New Roman"/>
          <w:szCs w:val="24"/>
          <w:lang w:val="sr-Cyrl-CS"/>
        </w:rPr>
        <w:t>.</w:t>
      </w:r>
    </w:p>
    <w:p w:rsidR="00767E96" w:rsidRP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DF484E" w:rsidRDefault="00767E96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/>
          <w:szCs w:val="24"/>
          <w:lang w:val="sr-Cyrl-CS"/>
        </w:rPr>
        <w:t>Članovi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zamenici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članova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Odbora</w:t>
      </w:r>
      <w:r w:rsidRPr="00767E96">
        <w:rPr>
          <w:rFonts w:ascii="Times New Roman" w:hAnsi="Times New Roman"/>
          <w:szCs w:val="24"/>
          <w:lang w:val="sr-Cyrl-CS"/>
        </w:rPr>
        <w:t xml:space="preserve">  </w:t>
      </w:r>
      <w:r w:rsidR="00644BEB">
        <w:rPr>
          <w:rFonts w:ascii="Times New Roman" w:hAnsi="Times New Roman"/>
          <w:szCs w:val="24"/>
          <w:lang w:val="sr-Cyrl-CS"/>
        </w:rPr>
        <w:t>su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b/>
          <w:szCs w:val="24"/>
          <w:lang w:val="sr-Cyrl-CS"/>
        </w:rPr>
        <w:t>jednoglasno</w:t>
      </w:r>
      <w:r w:rsidRPr="00767E96">
        <w:rPr>
          <w:rFonts w:ascii="Times New Roman" w:hAnsi="Times New Roman"/>
          <w:szCs w:val="24"/>
          <w:lang w:val="sr-Cyrl-CS"/>
        </w:rPr>
        <w:t xml:space="preserve">  </w:t>
      </w:r>
      <w:r w:rsidR="00644BEB">
        <w:rPr>
          <w:rFonts w:ascii="Times New Roman" w:hAnsi="Times New Roman"/>
          <w:szCs w:val="24"/>
          <w:lang w:val="sr-Cyrl-CS"/>
        </w:rPr>
        <w:t>prihvatili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navedeni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predlog</w:t>
      </w:r>
      <w:r w:rsidR="00BC0609">
        <w:rPr>
          <w:rFonts w:ascii="Times New Roman" w:hAnsi="Times New Roman"/>
          <w:szCs w:val="24"/>
          <w:lang w:val="sr-Cyrl-CS"/>
        </w:rPr>
        <w:t>.</w:t>
      </w:r>
    </w:p>
    <w:p w:rsidR="00BC0609" w:rsidRDefault="00BC0609" w:rsidP="00BC0609">
      <w:pPr>
        <w:jc w:val="both"/>
        <w:rPr>
          <w:rFonts w:ascii="Times New Roman" w:hAnsi="Times New Roman"/>
          <w:szCs w:val="24"/>
          <w:lang w:val="sr-Cyrl-CS"/>
        </w:rPr>
      </w:pPr>
    </w:p>
    <w:p w:rsidR="001720AF" w:rsidRPr="00644BEB" w:rsidRDefault="00644BEB" w:rsidP="00BC0609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lang w:val="sr-Cyrl-RS"/>
        </w:rPr>
        <w:t>ČETVRTA</w:t>
      </w:r>
      <w:r w:rsidR="001720AF" w:rsidRPr="00644B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</w:rPr>
        <w:t>TA</w:t>
      </w:r>
      <w:r w:rsidRPr="00644BEB">
        <w:rPr>
          <w:rFonts w:ascii="Times New Roman" w:hAnsi="Times New Roman"/>
          <w:b/>
          <w:lang w:val="sr-Cyrl-CS"/>
        </w:rPr>
        <w:t>Č</w:t>
      </w:r>
      <w:r>
        <w:rPr>
          <w:rFonts w:ascii="Times New Roman" w:hAnsi="Times New Roman"/>
          <w:b/>
        </w:rPr>
        <w:t>KA</w:t>
      </w:r>
      <w:r w:rsidR="001720AF" w:rsidRPr="00767E96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="001720AF" w:rsidRPr="0048500D">
        <w:rPr>
          <w:rFonts w:ascii="Times New Roman" w:hAnsi="Times New Roman"/>
          <w:szCs w:val="24"/>
          <w:lang w:val="sr-Cyrl-CS"/>
        </w:rPr>
        <w:t xml:space="preserve">- 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Razmatranje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Predloga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odluke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o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izboru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predsednika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sudova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 w:hint="eastAsia"/>
          <w:szCs w:val="24"/>
          <w:lang w:val="sr-Cyrl-CS"/>
        </w:rPr>
        <w:t>koji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je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podneo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Visoki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savet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 w:hint="eastAsia"/>
          <w:szCs w:val="24"/>
          <w:lang w:val="sr-Cyrl-CS"/>
        </w:rPr>
        <w:t>sudstva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 w:hint="eastAsia"/>
          <w:szCs w:val="24"/>
          <w:lang w:val="sr-Cyrl-CS"/>
        </w:rPr>
        <w:t>broj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119-1224/21 </w:t>
      </w:r>
      <w:r>
        <w:rPr>
          <w:rFonts w:ascii="Times New Roman" w:hAnsi="Times New Roman" w:hint="eastAsia"/>
          <w:szCs w:val="24"/>
          <w:lang w:val="sr-Cyrl-CS"/>
        </w:rPr>
        <w:t>od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01. </w:t>
      </w:r>
      <w:r>
        <w:rPr>
          <w:rFonts w:ascii="Times New Roman" w:hAnsi="Times New Roman" w:hint="eastAsia"/>
          <w:szCs w:val="24"/>
          <w:lang w:val="sr-Cyrl-CS"/>
        </w:rPr>
        <w:t>jula</w:t>
      </w:r>
      <w:r w:rsidR="00545C1A" w:rsidRPr="0048500D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 w:hint="eastAsia"/>
          <w:szCs w:val="24"/>
          <w:lang w:val="sr-Cyrl-CS"/>
        </w:rPr>
        <w:t>godine</w:t>
      </w:r>
      <w:r w:rsidR="00545C1A" w:rsidRPr="0048500D">
        <w:rPr>
          <w:rFonts w:ascii="Times New Roman" w:hAnsi="Times New Roman"/>
          <w:szCs w:val="24"/>
          <w:lang w:val="sr-Cyrl-CS"/>
        </w:rPr>
        <w:t>).</w:t>
      </w:r>
    </w:p>
    <w:p w:rsidR="00C7643B" w:rsidRDefault="00C7643B" w:rsidP="00BD6052">
      <w:pPr>
        <w:jc w:val="both"/>
        <w:rPr>
          <w:rFonts w:ascii="Times New Roman" w:hAnsi="Times New Roman"/>
          <w:szCs w:val="24"/>
          <w:lang w:val="sr-Cyrl-CS"/>
        </w:rPr>
      </w:pPr>
    </w:p>
    <w:p w:rsidR="00542A88" w:rsidRPr="00F16F63" w:rsidRDefault="00644BEB" w:rsidP="00C7643B">
      <w:pPr>
        <w:ind w:firstLine="720"/>
        <w:jc w:val="both"/>
        <w:rPr>
          <w:rFonts w:ascii="Times New Roman" w:hAnsi="Times New Roman"/>
          <w:lang w:val="sr-Cyrl-RS"/>
        </w:rPr>
      </w:pPr>
      <w:r w:rsidRPr="00644BEB">
        <w:rPr>
          <w:rFonts w:ascii="Times New Roman" w:hAnsi="Times New Roman"/>
          <w:b/>
          <w:lang w:val="sr-Cyrl-CS"/>
        </w:rPr>
        <w:t>Ž</w:t>
      </w:r>
      <w:r>
        <w:rPr>
          <w:rFonts w:ascii="Times New Roman" w:hAnsi="Times New Roman"/>
          <w:b/>
          <w:lang w:val="ru-RU"/>
        </w:rPr>
        <w:t>ak</w:t>
      </w:r>
      <w:r w:rsidR="00C7643B" w:rsidRPr="00644BE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ru-RU"/>
        </w:rPr>
        <w:t>Pavlovi</w:t>
      </w:r>
      <w:r w:rsidRPr="00644BEB">
        <w:rPr>
          <w:rFonts w:ascii="Times New Roman" w:hAnsi="Times New Roman"/>
          <w:b/>
          <w:lang w:val="sr-Cyrl-CS"/>
        </w:rPr>
        <w:t>ć</w:t>
      </w:r>
      <w:r w:rsidR="0094074D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je</w:t>
      </w:r>
      <w:r w:rsidR="0094074D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obrazlo</w:t>
      </w:r>
      <w:r w:rsidRPr="00644BEB">
        <w:rPr>
          <w:rFonts w:ascii="Times New Roman" w:hAnsi="Times New Roman"/>
          <w:lang w:val="sr-Cyrl-CS"/>
        </w:rPr>
        <w:t>ž</w:t>
      </w:r>
      <w:r>
        <w:rPr>
          <w:rFonts w:ascii="Times New Roman" w:hAnsi="Times New Roman"/>
          <w:lang w:val="ru-RU"/>
        </w:rPr>
        <w:t>io</w:t>
      </w:r>
      <w:r w:rsidR="00C7643B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Predlog</w:t>
      </w:r>
      <w:r w:rsidR="00C7643B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odluke</w:t>
      </w:r>
      <w:r w:rsidR="00C7643B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o</w:t>
      </w:r>
      <w:r w:rsidR="00C7643B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izboru</w:t>
      </w:r>
      <w:r w:rsidR="00C7643B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predsednika</w:t>
      </w:r>
      <w:r w:rsidR="00C7643B" w:rsidRPr="00644BE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ru-RU"/>
        </w:rPr>
        <w:t>sudova</w:t>
      </w:r>
      <w:r w:rsidR="00BC06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16F6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zamolio</w:t>
      </w:r>
      <w:r w:rsidR="00F16F6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16F6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 w:rsidR="00F16F6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neki</w:t>
      </w:r>
      <w:r w:rsidR="00BC06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BC06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="00BC06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BC06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osporen</w:t>
      </w:r>
      <w:r w:rsidR="00BC060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takav</w:t>
      </w:r>
      <w:r w:rsidR="00BC06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BC060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bude</w:t>
      </w:r>
      <w:r w:rsidR="00F16F6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obrazložen</w:t>
      </w:r>
      <w:r w:rsidR="00F16F63">
        <w:rPr>
          <w:rFonts w:ascii="Times New Roman" w:hAnsi="Times New Roman"/>
          <w:lang w:val="sr-Cyrl-RS"/>
        </w:rPr>
        <w:t xml:space="preserve">. </w:t>
      </w:r>
    </w:p>
    <w:p w:rsidR="00542A88" w:rsidRDefault="00542A88" w:rsidP="00545C1A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42A88" w:rsidRPr="00542A88" w:rsidRDefault="00644BEB" w:rsidP="00545C1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zaključio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BC0609">
        <w:rPr>
          <w:rFonts w:ascii="Times New Roman" w:hAnsi="Times New Roman"/>
          <w:szCs w:val="24"/>
          <w:lang w:val="sr-Cyrl-CS"/>
        </w:rPr>
        <w:t>:</w:t>
      </w:r>
    </w:p>
    <w:p w:rsidR="003C4F7E" w:rsidRDefault="00BC0609" w:rsidP="00BC060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-</w:t>
      </w:r>
      <w:r w:rsidR="00644BEB">
        <w:rPr>
          <w:rFonts w:ascii="Times New Roman" w:hAnsi="Times New Roman"/>
          <w:szCs w:val="24"/>
          <w:lang w:val="sr-Cyrl-CS"/>
        </w:rPr>
        <w:t>Da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Odbor</w:t>
      </w:r>
      <w:r w:rsidR="002D4DF5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</w:t>
      </w:r>
      <w:r w:rsidR="002D4DF5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pravosuđe</w:t>
      </w:r>
      <w:r w:rsidR="002D4DF5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državnu</w:t>
      </w:r>
      <w:r w:rsidR="002D4DF5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upravu</w:t>
      </w:r>
      <w:r w:rsidR="002D4DF5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2D4DF5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lokalonu</w:t>
      </w:r>
      <w:r w:rsidR="002D4DF5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samoupravu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konstat</w:t>
      </w:r>
      <w:r w:rsidR="00644BEB">
        <w:rPr>
          <w:rFonts w:ascii="Times New Roman" w:hAnsi="Times New Roman"/>
          <w:szCs w:val="24"/>
          <w:lang w:val="sr-Cyrl-RS"/>
        </w:rPr>
        <w:t>uje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je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Visoki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savet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sudastva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podneo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Predlog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odluke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</w:t>
      </w:r>
      <w:r w:rsidR="00542A88" w:rsidRPr="00542A8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izboru</w:t>
      </w:r>
      <w:r w:rsidR="00542A88" w:rsidRPr="00542A8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predsednika</w:t>
      </w:r>
      <w:r w:rsidR="00542A88" w:rsidRPr="00542A8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sudaova</w:t>
      </w:r>
      <w:r w:rsidR="00542A88" w:rsidRPr="00542A88">
        <w:rPr>
          <w:rFonts w:ascii="Times New Roman" w:hAnsi="Times New Roman"/>
          <w:szCs w:val="24"/>
          <w:lang w:val="sr-Cyrl-R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kao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ovlašćeni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predlagač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skladu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članom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542A88" w:rsidRPr="00542A88">
        <w:rPr>
          <w:rFonts w:ascii="Times New Roman" w:hAnsi="Times New Roman"/>
          <w:szCs w:val="24"/>
          <w:lang w:val="sr-Latn-CS"/>
        </w:rPr>
        <w:t>71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. </w:t>
      </w:r>
      <w:r w:rsidR="00644BEB">
        <w:rPr>
          <w:rFonts w:ascii="Times New Roman" w:hAnsi="Times New Roman"/>
          <w:szCs w:val="24"/>
          <w:lang w:val="sr-Cyrl-CS"/>
        </w:rPr>
        <w:t>stav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1. </w:t>
      </w:r>
      <w:r w:rsidR="00644BEB">
        <w:rPr>
          <w:rFonts w:ascii="Times New Roman" w:hAnsi="Times New Roman"/>
          <w:szCs w:val="24"/>
          <w:lang w:val="sr-Cyrl-CS"/>
        </w:rPr>
        <w:t>Zakona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sudijama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člana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201. </w:t>
      </w:r>
      <w:r w:rsidR="00644BEB">
        <w:rPr>
          <w:rFonts w:ascii="Times New Roman" w:hAnsi="Times New Roman"/>
          <w:szCs w:val="24"/>
          <w:lang w:val="sr-Cyrl-CS"/>
        </w:rPr>
        <w:t>Poslovnika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Narodne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skupštine</w:t>
      </w:r>
      <w:r w:rsidR="003C4F7E">
        <w:rPr>
          <w:rFonts w:ascii="Times New Roman" w:hAnsi="Times New Roman"/>
          <w:szCs w:val="24"/>
          <w:lang w:val="sr-Cyrl-CS"/>
        </w:rPr>
        <w:t>;</w:t>
      </w:r>
    </w:p>
    <w:p w:rsidR="00542A88" w:rsidRPr="00542A88" w:rsidRDefault="003C4F7E" w:rsidP="00BC0609">
      <w:pPr>
        <w:ind w:firstLine="720"/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RS"/>
        </w:rPr>
        <w:t>-</w:t>
      </w:r>
      <w:r w:rsidR="00644BEB">
        <w:rPr>
          <w:rFonts w:ascii="Times New Roman" w:hAnsi="Times New Roman"/>
          <w:szCs w:val="24"/>
          <w:lang w:val="sr-Cyrl-RS"/>
        </w:rPr>
        <w:t>Da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Odbor</w:t>
      </w:r>
      <w:r w:rsidR="00542A88" w:rsidRPr="00542A8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predloži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Narodnoj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skupštini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da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prihvati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Predlog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odluke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izboru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RS"/>
        </w:rPr>
        <w:t>predsednika</w:t>
      </w:r>
      <w:r w:rsidR="00542A88" w:rsidRPr="00542A88">
        <w:rPr>
          <w:rFonts w:ascii="Times New Roman" w:hAnsi="Times New Roman"/>
          <w:szCs w:val="24"/>
          <w:lang w:val="sr-Cyrl-RS"/>
        </w:rPr>
        <w:t xml:space="preserve">  </w:t>
      </w:r>
      <w:r w:rsidR="00644BEB">
        <w:rPr>
          <w:rFonts w:ascii="Times New Roman" w:hAnsi="Times New Roman"/>
          <w:szCs w:val="24"/>
          <w:lang w:val="sr-Cyrl-RS"/>
        </w:rPr>
        <w:t>sudova</w:t>
      </w:r>
      <w:r w:rsidR="00542A88" w:rsidRPr="00542A88">
        <w:rPr>
          <w:rFonts w:ascii="Times New Roman" w:hAnsi="Times New Roman"/>
          <w:szCs w:val="24"/>
          <w:lang w:val="sr-Cyrl-R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Osnovni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Bačkoj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Palanci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Osnovni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Zrenjaninu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Osnovni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Ivanjici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Osnovni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Petrovcu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na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Mlavi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Osnovni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Prokuplju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Prekršajni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Negotinu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Prekršajni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Subotici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Privredni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Zaječaru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Osnovni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Pančevu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Osnovni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Rumi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Privredni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Zrenjaninu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/>
          <w:szCs w:val="24"/>
          <w:lang w:val="sr-Cyrl-CS"/>
        </w:rPr>
        <w:t>Privredni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Pančevu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Privredni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sud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u</w:t>
      </w:r>
      <w:r w:rsidR="00542A88" w:rsidRPr="00542A88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/>
          <w:szCs w:val="24"/>
          <w:lang w:val="sr-Cyrl-CS"/>
        </w:rPr>
        <w:t>Somboru</w:t>
      </w:r>
      <w:r w:rsidR="00542A88" w:rsidRPr="00542A88">
        <w:rPr>
          <w:rFonts w:ascii="Times New Roman" w:hAnsi="Times New Roman"/>
          <w:szCs w:val="24"/>
          <w:lang w:val="sr-Cyrl-RS"/>
        </w:rPr>
        <w:t>.</w:t>
      </w:r>
    </w:p>
    <w:p w:rsidR="00542A88" w:rsidRDefault="00542A88" w:rsidP="00545C1A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61145F" w:rsidRDefault="00644BEB" w:rsidP="005256F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42A88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42A88" w:rsidRPr="00767E96">
        <w:rPr>
          <w:rFonts w:ascii="Times New Roman" w:hAnsi="Times New Roman"/>
          <w:szCs w:val="24"/>
          <w:lang w:val="sr-Cyrl-CS"/>
        </w:rPr>
        <w:t>.</w:t>
      </w:r>
    </w:p>
    <w:p w:rsidR="005256FB" w:rsidRPr="00545C1A" w:rsidRDefault="005256FB" w:rsidP="005256FB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545C1A" w:rsidRPr="00BD6052" w:rsidRDefault="00545C1A" w:rsidP="00545C1A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  <w:r w:rsidR="00644BEB">
        <w:rPr>
          <w:rFonts w:ascii="Times New Roman" w:hAnsi="Times New Roman" w:hint="eastAsia"/>
          <w:szCs w:val="24"/>
          <w:lang w:val="sr-Cyrl-CS"/>
        </w:rPr>
        <w:t>Predsednik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Odbora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je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predložio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da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za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izvestioca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Odbora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na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sednici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Narodne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skupštine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bude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određen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Đorđe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Dabić</w:t>
      </w:r>
      <w:r w:rsidRPr="00BD6052">
        <w:rPr>
          <w:rFonts w:ascii="Times New Roman" w:hAnsi="Times New Roman"/>
          <w:szCs w:val="24"/>
          <w:lang w:val="sr-Cyrl-CS"/>
        </w:rPr>
        <w:t xml:space="preserve">, </w:t>
      </w:r>
      <w:r w:rsidR="00644BEB">
        <w:rPr>
          <w:rFonts w:ascii="Times New Roman" w:hAnsi="Times New Roman" w:hint="eastAsia"/>
          <w:szCs w:val="24"/>
          <w:lang w:val="sr-Cyrl-CS"/>
        </w:rPr>
        <w:t>član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Odbora</w:t>
      </w:r>
      <w:r w:rsidRPr="00BD6052">
        <w:rPr>
          <w:rFonts w:ascii="Times New Roman" w:hAnsi="Times New Roman"/>
          <w:szCs w:val="24"/>
          <w:lang w:val="sr-Cyrl-CS"/>
        </w:rPr>
        <w:t>.</w:t>
      </w:r>
    </w:p>
    <w:p w:rsidR="0061145F" w:rsidRPr="00BD6052" w:rsidRDefault="00545C1A" w:rsidP="00545C1A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BD6052">
        <w:rPr>
          <w:rFonts w:ascii="Times New Roman" w:hAnsi="Times New Roman"/>
          <w:szCs w:val="24"/>
          <w:lang w:val="sr-Cyrl-CS"/>
        </w:rPr>
        <w:tab/>
      </w:r>
      <w:r w:rsidR="00644BEB">
        <w:rPr>
          <w:rFonts w:ascii="Times New Roman" w:hAnsi="Times New Roman" w:hint="eastAsia"/>
          <w:szCs w:val="24"/>
          <w:lang w:val="sr-Cyrl-CS"/>
        </w:rPr>
        <w:t>Članovi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i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zamenici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članova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Odbora</w:t>
      </w:r>
      <w:r w:rsidRPr="00BD6052">
        <w:rPr>
          <w:rFonts w:ascii="Times New Roman" w:hAnsi="Times New Roman"/>
          <w:szCs w:val="24"/>
          <w:lang w:val="sr-Cyrl-CS"/>
        </w:rPr>
        <w:t xml:space="preserve">  </w:t>
      </w:r>
      <w:r w:rsidR="00644BEB">
        <w:rPr>
          <w:rFonts w:ascii="Times New Roman" w:hAnsi="Times New Roman" w:hint="eastAsia"/>
          <w:szCs w:val="24"/>
          <w:lang w:val="sr-Cyrl-CS"/>
        </w:rPr>
        <w:t>su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b/>
          <w:szCs w:val="24"/>
          <w:lang w:val="sr-Cyrl-CS"/>
        </w:rPr>
        <w:t>jednoglasno</w:t>
      </w:r>
      <w:r w:rsidRPr="00BD6052">
        <w:rPr>
          <w:rFonts w:ascii="Times New Roman" w:hAnsi="Times New Roman"/>
          <w:szCs w:val="24"/>
          <w:lang w:val="sr-Cyrl-CS"/>
        </w:rPr>
        <w:t xml:space="preserve">  </w:t>
      </w:r>
      <w:r w:rsidR="00644BEB">
        <w:rPr>
          <w:rFonts w:ascii="Times New Roman" w:hAnsi="Times New Roman" w:hint="eastAsia"/>
          <w:szCs w:val="24"/>
          <w:lang w:val="sr-Cyrl-CS"/>
        </w:rPr>
        <w:t>prihvatili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navedeni</w:t>
      </w:r>
      <w:r w:rsidRPr="00BD6052">
        <w:rPr>
          <w:rFonts w:ascii="Times New Roman" w:hAnsi="Times New Roman"/>
          <w:szCs w:val="24"/>
          <w:lang w:val="sr-Cyrl-CS"/>
        </w:rPr>
        <w:t xml:space="preserve"> </w:t>
      </w:r>
      <w:r w:rsidR="00644BEB">
        <w:rPr>
          <w:rFonts w:ascii="Times New Roman" w:hAnsi="Times New Roman" w:hint="eastAsia"/>
          <w:szCs w:val="24"/>
          <w:lang w:val="sr-Cyrl-CS"/>
        </w:rPr>
        <w:t>predlog</w:t>
      </w:r>
    </w:p>
    <w:p w:rsidR="00E4662E" w:rsidRPr="00BD6052" w:rsidRDefault="00644BEB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BD60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BD60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BD605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BD6052">
        <w:rPr>
          <w:rFonts w:ascii="Times New Roman" w:hAnsi="Times New Roman"/>
          <w:szCs w:val="24"/>
          <w:lang w:val="sr-Cyrl-CS"/>
        </w:rPr>
        <w:t xml:space="preserve"> </w:t>
      </w:r>
      <w:r w:rsidR="005841E8" w:rsidRPr="003C4F7E">
        <w:rPr>
          <w:rFonts w:ascii="Times New Roman" w:hAnsi="Times New Roman"/>
          <w:szCs w:val="24"/>
          <w:lang w:val="sr-Cyrl-CS"/>
        </w:rPr>
        <w:t>9</w:t>
      </w:r>
      <w:r w:rsidR="00E4662E" w:rsidRPr="003C4F7E">
        <w:rPr>
          <w:rFonts w:ascii="Times New Roman" w:hAnsi="Times New Roman"/>
          <w:szCs w:val="24"/>
          <w:lang w:val="sr-Cyrl-CS"/>
        </w:rPr>
        <w:t>,</w:t>
      </w:r>
      <w:r w:rsidR="005256FB" w:rsidRPr="003C4F7E">
        <w:rPr>
          <w:rFonts w:ascii="Times New Roman" w:hAnsi="Times New Roman"/>
          <w:szCs w:val="24"/>
          <w:lang w:val="sr-Cyrl-CS"/>
        </w:rPr>
        <w:t>15</w:t>
      </w:r>
      <w:r w:rsidR="00E4662E" w:rsidRPr="003C4F7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3C4F7E">
        <w:rPr>
          <w:rFonts w:ascii="Times New Roman" w:hAnsi="Times New Roman"/>
          <w:szCs w:val="24"/>
          <w:lang w:val="sr-Cyrl-CS"/>
        </w:rPr>
        <w:t>.</w:t>
      </w: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1AA6" w:rsidRDefault="00644BEB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1AA6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1AA6" w:rsidRDefault="00644BEB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3B14BC" w:rsidRPr="00241AA6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241AA6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1AA6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70" w:rsidRDefault="00887770" w:rsidP="00A15C13">
      <w:r>
        <w:separator/>
      </w:r>
    </w:p>
  </w:endnote>
  <w:endnote w:type="continuationSeparator" w:id="0">
    <w:p w:rsidR="00887770" w:rsidRDefault="00887770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B" w:rsidRDefault="00644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B" w:rsidRDefault="00644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B" w:rsidRDefault="00644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70" w:rsidRDefault="00887770" w:rsidP="00A15C13">
      <w:r>
        <w:separator/>
      </w:r>
    </w:p>
  </w:footnote>
  <w:footnote w:type="continuationSeparator" w:id="0">
    <w:p w:rsidR="00887770" w:rsidRDefault="00887770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B" w:rsidRDefault="00644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644B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BEB" w:rsidRDefault="00644B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241A5"/>
    <w:rsid w:val="0015753F"/>
    <w:rsid w:val="001720AF"/>
    <w:rsid w:val="00174CD5"/>
    <w:rsid w:val="00192FF1"/>
    <w:rsid w:val="001A3457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8D7"/>
    <w:rsid w:val="00263C31"/>
    <w:rsid w:val="0027110F"/>
    <w:rsid w:val="002A2BB2"/>
    <w:rsid w:val="002B3560"/>
    <w:rsid w:val="002B39D4"/>
    <w:rsid w:val="002D4DF5"/>
    <w:rsid w:val="002F0661"/>
    <w:rsid w:val="002F11A2"/>
    <w:rsid w:val="00306104"/>
    <w:rsid w:val="0031333F"/>
    <w:rsid w:val="0035771F"/>
    <w:rsid w:val="00373F4B"/>
    <w:rsid w:val="00381AD3"/>
    <w:rsid w:val="003836BE"/>
    <w:rsid w:val="00391D82"/>
    <w:rsid w:val="003B14BC"/>
    <w:rsid w:val="003C28AB"/>
    <w:rsid w:val="003C4F7E"/>
    <w:rsid w:val="003D64BA"/>
    <w:rsid w:val="003D7F24"/>
    <w:rsid w:val="003F46C8"/>
    <w:rsid w:val="003F6763"/>
    <w:rsid w:val="004075B5"/>
    <w:rsid w:val="00415CFF"/>
    <w:rsid w:val="0043640B"/>
    <w:rsid w:val="00474F7C"/>
    <w:rsid w:val="00475928"/>
    <w:rsid w:val="00484289"/>
    <w:rsid w:val="0048500D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A7990"/>
    <w:rsid w:val="005E234C"/>
    <w:rsid w:val="0060196E"/>
    <w:rsid w:val="006058AF"/>
    <w:rsid w:val="00606875"/>
    <w:rsid w:val="0061145F"/>
    <w:rsid w:val="00644BEB"/>
    <w:rsid w:val="00652FD3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1B2C"/>
    <w:rsid w:val="00714ADB"/>
    <w:rsid w:val="00734F40"/>
    <w:rsid w:val="00751C2A"/>
    <w:rsid w:val="00753F28"/>
    <w:rsid w:val="00767E96"/>
    <w:rsid w:val="00782708"/>
    <w:rsid w:val="00783340"/>
    <w:rsid w:val="0079739A"/>
    <w:rsid w:val="007A1E28"/>
    <w:rsid w:val="007A7393"/>
    <w:rsid w:val="007B5A1B"/>
    <w:rsid w:val="007B623F"/>
    <w:rsid w:val="007E216D"/>
    <w:rsid w:val="00800A0D"/>
    <w:rsid w:val="00841B6B"/>
    <w:rsid w:val="008654D1"/>
    <w:rsid w:val="00887770"/>
    <w:rsid w:val="008A52A0"/>
    <w:rsid w:val="008D52C1"/>
    <w:rsid w:val="008E61A0"/>
    <w:rsid w:val="0094074D"/>
    <w:rsid w:val="00950714"/>
    <w:rsid w:val="00971C23"/>
    <w:rsid w:val="00971C3C"/>
    <w:rsid w:val="00981B9C"/>
    <w:rsid w:val="00993DF9"/>
    <w:rsid w:val="00997126"/>
    <w:rsid w:val="009E3974"/>
    <w:rsid w:val="009E532C"/>
    <w:rsid w:val="009F2871"/>
    <w:rsid w:val="00A13116"/>
    <w:rsid w:val="00A15C13"/>
    <w:rsid w:val="00A334A8"/>
    <w:rsid w:val="00A72EF2"/>
    <w:rsid w:val="00A9338D"/>
    <w:rsid w:val="00AB6A35"/>
    <w:rsid w:val="00AE253E"/>
    <w:rsid w:val="00AE25FD"/>
    <w:rsid w:val="00AF4C8D"/>
    <w:rsid w:val="00B17617"/>
    <w:rsid w:val="00B26693"/>
    <w:rsid w:val="00B4491E"/>
    <w:rsid w:val="00B5071F"/>
    <w:rsid w:val="00B70238"/>
    <w:rsid w:val="00B90FBA"/>
    <w:rsid w:val="00B93380"/>
    <w:rsid w:val="00BA0A00"/>
    <w:rsid w:val="00BA2B04"/>
    <w:rsid w:val="00BB39F7"/>
    <w:rsid w:val="00BC0609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64B3"/>
    <w:rsid w:val="00C55501"/>
    <w:rsid w:val="00C579A7"/>
    <w:rsid w:val="00C7489F"/>
    <w:rsid w:val="00C7643B"/>
    <w:rsid w:val="00C83D02"/>
    <w:rsid w:val="00C866E8"/>
    <w:rsid w:val="00C92D05"/>
    <w:rsid w:val="00C92D33"/>
    <w:rsid w:val="00CB390D"/>
    <w:rsid w:val="00CC1712"/>
    <w:rsid w:val="00CD6113"/>
    <w:rsid w:val="00CF6806"/>
    <w:rsid w:val="00D630C1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369D5"/>
    <w:rsid w:val="00E36F7E"/>
    <w:rsid w:val="00E374B9"/>
    <w:rsid w:val="00E400E9"/>
    <w:rsid w:val="00E4023F"/>
    <w:rsid w:val="00E4662E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4BBF"/>
    <w:rsid w:val="00F87A4D"/>
    <w:rsid w:val="00F96A63"/>
    <w:rsid w:val="00FA52C9"/>
    <w:rsid w:val="00FB1CE9"/>
    <w:rsid w:val="00FB4FA2"/>
    <w:rsid w:val="00FC6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A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CD616-F08F-4127-B352-C1A75F15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12</cp:revision>
  <cp:lastPrinted>2021-10-25T11:20:00Z</cp:lastPrinted>
  <dcterms:created xsi:type="dcterms:W3CDTF">2021-10-07T12:51:00Z</dcterms:created>
  <dcterms:modified xsi:type="dcterms:W3CDTF">2022-02-21T11:53:00Z</dcterms:modified>
</cp:coreProperties>
</file>